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7108" w14:textId="2678F6F7" w:rsidR="00E82C4F" w:rsidRDefault="005D5AD4" w:rsidP="007403CB">
      <w:pPr>
        <w:rPr>
          <w:rFonts w:ascii="Arial" w:hAnsi="Arial" w:cs="Arial"/>
          <w:sz w:val="22"/>
          <w:szCs w:val="22"/>
        </w:rPr>
      </w:pPr>
      <w:bookmarkStart w:id="0" w:name="_Hlk225860962"/>
      <w:r>
        <w:rPr>
          <w:rFonts w:ascii="Arial" w:hAnsi="Arial" w:cs="Arial"/>
          <w:b/>
          <w:noProof/>
          <w:u w:val="single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61FEF5D" wp14:editId="3F9E7E5D">
            <wp:simplePos x="0" y="0"/>
            <wp:positionH relativeFrom="column">
              <wp:posOffset>5653405</wp:posOffset>
            </wp:positionH>
            <wp:positionV relativeFrom="paragraph">
              <wp:posOffset>-721995</wp:posOffset>
            </wp:positionV>
            <wp:extent cx="838200" cy="806207"/>
            <wp:effectExtent l="0" t="0" r="0" b="0"/>
            <wp:wrapNone/>
            <wp:docPr id="997987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8715" name="Image 997987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79" t="33216" r="38161" b="29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6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u w:val="single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03A04F5B" wp14:editId="6A865CAE">
            <wp:simplePos x="0" y="0"/>
            <wp:positionH relativeFrom="margin">
              <wp:posOffset>4939030</wp:posOffset>
            </wp:positionH>
            <wp:positionV relativeFrom="paragraph">
              <wp:posOffset>-714375</wp:posOffset>
            </wp:positionV>
            <wp:extent cx="603250" cy="904875"/>
            <wp:effectExtent l="0" t="0" r="635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A5DD0" w14:textId="77777777" w:rsidR="00A40806" w:rsidRDefault="00A40806" w:rsidP="007403CB">
      <w:pPr>
        <w:rPr>
          <w:rFonts w:ascii="Arial" w:hAnsi="Arial" w:cs="Arial"/>
          <w:sz w:val="22"/>
          <w:szCs w:val="22"/>
        </w:rPr>
      </w:pPr>
    </w:p>
    <w:p w14:paraId="045FB193" w14:textId="0698BA0F" w:rsidR="00E82C4F" w:rsidRDefault="00E82C4F" w:rsidP="007403CB">
      <w:pPr>
        <w:rPr>
          <w:rFonts w:ascii="Arial" w:hAnsi="Arial" w:cs="Arial"/>
          <w:sz w:val="22"/>
          <w:szCs w:val="22"/>
        </w:rPr>
      </w:pPr>
    </w:p>
    <w:p w14:paraId="4BC7CC28" w14:textId="6FB8FAC3" w:rsidR="00E82C4F" w:rsidRDefault="005D5AD4" w:rsidP="007403CB">
      <w:pPr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4B21929" wp14:editId="09A71968">
            <wp:simplePos x="0" y="0"/>
            <wp:positionH relativeFrom="page">
              <wp:posOffset>142875</wp:posOffset>
            </wp:positionH>
            <wp:positionV relativeFrom="page">
              <wp:posOffset>180975</wp:posOffset>
            </wp:positionV>
            <wp:extent cx="1086343" cy="66675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343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530D0" w14:textId="50E4158A" w:rsidR="00D30082" w:rsidRPr="00D30082" w:rsidRDefault="00295B05" w:rsidP="00D30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D050"/>
        <w:jc w:val="center"/>
        <w:rPr>
          <w:rFonts w:ascii="Arial" w:hAnsi="Arial" w:cs="Arial"/>
          <w:b/>
          <w:sz w:val="28"/>
          <w:szCs w:val="40"/>
        </w:rPr>
      </w:pPr>
      <w:r>
        <w:rPr>
          <w:rFonts w:ascii="Arial" w:hAnsi="Arial" w:cs="Arial"/>
          <w:b/>
          <w:sz w:val="28"/>
          <w:szCs w:val="40"/>
        </w:rPr>
        <w:t xml:space="preserve">JOURNEE COMPLETE </w:t>
      </w:r>
      <w:r w:rsidR="00D30082" w:rsidRPr="00D30082">
        <w:rPr>
          <w:rFonts w:ascii="Arial" w:hAnsi="Arial" w:cs="Arial"/>
          <w:b/>
          <w:sz w:val="28"/>
          <w:szCs w:val="40"/>
        </w:rPr>
        <w:t>CONDITIONS D’INSCRIPTIONS</w:t>
      </w:r>
    </w:p>
    <w:p w14:paraId="125E50D7" w14:textId="77777777" w:rsidR="00D30082" w:rsidRPr="00D30082" w:rsidRDefault="00D30082" w:rsidP="00D30082">
      <w:pPr>
        <w:rPr>
          <w:rFonts w:ascii="Arial" w:hAnsi="Arial" w:cs="Arial"/>
          <w:b/>
          <w:u w:val="single"/>
        </w:rPr>
      </w:pPr>
    </w:p>
    <w:p w14:paraId="47500133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  <w:bCs/>
          <w:color w:val="000000"/>
          <w:kern w:val="28"/>
          <w:u w:val="single"/>
        </w:rPr>
      </w:pPr>
    </w:p>
    <w:p w14:paraId="634AEB19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  <w:b/>
          <w:bCs/>
          <w:color w:val="000000"/>
          <w:kern w:val="28"/>
        </w:rPr>
      </w:pPr>
      <w:r w:rsidRPr="00D30082">
        <w:rPr>
          <w:rFonts w:ascii="Arial" w:hAnsi="Arial" w:cs="Arial"/>
          <w:b/>
          <w:bCs/>
          <w:color w:val="000000"/>
          <w:kern w:val="28"/>
        </w:rPr>
        <w:t>Avoir entre 11 et 17 ans (ou à partir de l’été précédent l’entrée en 6</w:t>
      </w:r>
      <w:r w:rsidRPr="00D30082">
        <w:rPr>
          <w:rFonts w:ascii="Arial" w:hAnsi="Arial" w:cs="Arial"/>
          <w:b/>
          <w:bCs/>
          <w:color w:val="000000"/>
          <w:kern w:val="28"/>
          <w:vertAlign w:val="superscript"/>
        </w:rPr>
        <w:t>e</w:t>
      </w:r>
      <w:r w:rsidRPr="00D30082">
        <w:rPr>
          <w:rFonts w:ascii="Arial" w:hAnsi="Arial" w:cs="Arial"/>
          <w:b/>
          <w:bCs/>
          <w:color w:val="000000"/>
          <w:kern w:val="28"/>
        </w:rPr>
        <w:t>)</w:t>
      </w:r>
    </w:p>
    <w:p w14:paraId="4C2A1BA9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  <w:b/>
          <w:bCs/>
          <w:color w:val="000000"/>
          <w:kern w:val="28"/>
        </w:rPr>
      </w:pPr>
      <w:r w:rsidRPr="00D30082">
        <w:rPr>
          <w:rFonts w:ascii="Arial" w:hAnsi="Arial" w:cs="Arial"/>
          <w:b/>
          <w:bCs/>
          <w:color w:val="000000"/>
          <w:kern w:val="28"/>
          <w:u w:val="single"/>
        </w:rPr>
        <w:t xml:space="preserve">DOCUMENTS A FOURNIR </w:t>
      </w:r>
      <w:r w:rsidRPr="00D30082">
        <w:rPr>
          <w:rFonts w:ascii="Arial" w:hAnsi="Arial" w:cs="Arial"/>
          <w:b/>
          <w:bCs/>
          <w:color w:val="000000"/>
          <w:kern w:val="28"/>
        </w:rPr>
        <w:t>:</w:t>
      </w:r>
    </w:p>
    <w:p w14:paraId="06740CB9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color w:val="000000"/>
          <w:kern w:val="28"/>
        </w:rPr>
        <w:t>Une fiche sanitaire (à votre disposition au Q.G.).</w:t>
      </w:r>
    </w:p>
    <w:p w14:paraId="2D18BF05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color w:val="000000"/>
          <w:kern w:val="28"/>
        </w:rPr>
        <w:t>Une fiche d’inscription (document ci-joint)</w:t>
      </w:r>
    </w:p>
    <w:p w14:paraId="2964E3EE" w14:textId="4A896799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color w:val="000000"/>
          <w:kern w:val="28"/>
        </w:rPr>
        <w:t>Déclaration d’impôts 202</w:t>
      </w:r>
      <w:r w:rsidR="005F7F16">
        <w:rPr>
          <w:rFonts w:ascii="Arial" w:hAnsi="Arial" w:cs="Arial"/>
          <w:color w:val="000000"/>
          <w:kern w:val="28"/>
        </w:rPr>
        <w:t>6</w:t>
      </w:r>
      <w:r w:rsidRPr="00D30082">
        <w:rPr>
          <w:rFonts w:ascii="Arial" w:hAnsi="Arial" w:cs="Arial"/>
          <w:color w:val="000000"/>
          <w:kern w:val="28"/>
        </w:rPr>
        <w:t xml:space="preserve"> sur revenus 202</w:t>
      </w:r>
      <w:r w:rsidR="005F7F16">
        <w:rPr>
          <w:rFonts w:ascii="Arial" w:hAnsi="Arial" w:cs="Arial"/>
          <w:color w:val="000000"/>
          <w:kern w:val="28"/>
        </w:rPr>
        <w:t>5</w:t>
      </w:r>
      <w:r w:rsidRPr="00D30082">
        <w:rPr>
          <w:rFonts w:ascii="Arial" w:hAnsi="Arial" w:cs="Arial"/>
          <w:color w:val="000000"/>
          <w:kern w:val="28"/>
        </w:rPr>
        <w:t xml:space="preserve"> (pour le calcul de votre Quotient Familial) </w:t>
      </w:r>
    </w:p>
    <w:p w14:paraId="1E88F562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color w:val="000000"/>
          <w:kern w:val="28"/>
        </w:rPr>
        <w:t xml:space="preserve">Attestation de paiement CAF </w:t>
      </w:r>
      <w:r w:rsidRPr="00D30082">
        <w:rPr>
          <w:rFonts w:ascii="Arial" w:hAnsi="Arial" w:cs="Arial"/>
        </w:rPr>
        <w:t>(Allocation Familiale sous condition de ressources)</w:t>
      </w:r>
    </w:p>
    <w:p w14:paraId="073A74DD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b/>
          <w:bCs/>
          <w:color w:val="000000"/>
          <w:kern w:val="28"/>
          <w:u w:val="single"/>
        </w:rPr>
      </w:pPr>
      <w:r w:rsidRPr="00D30082">
        <w:rPr>
          <w:rFonts w:ascii="Arial" w:hAnsi="Arial" w:cs="Arial"/>
          <w:b/>
          <w:bCs/>
          <w:color w:val="000000"/>
          <w:kern w:val="28"/>
          <w:u w:val="single"/>
        </w:rPr>
        <w:t>FONCTIONNEMENT :</w:t>
      </w:r>
    </w:p>
    <w:p w14:paraId="68A207F7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b/>
          <w:bCs/>
          <w:color w:val="000000"/>
          <w:kern w:val="28"/>
        </w:rPr>
      </w:pPr>
      <w:r w:rsidRPr="00D30082">
        <w:rPr>
          <w:rFonts w:ascii="Arial" w:hAnsi="Arial" w:cs="Arial"/>
          <w:b/>
          <w:bCs/>
          <w:color w:val="000000"/>
          <w:kern w:val="28"/>
          <w:u w:val="single"/>
        </w:rPr>
        <w:t>Cette formule comprend l’accueil journalier, ainsi que les repas, sorties organisées sans coût supplémentaire</w:t>
      </w:r>
      <w:r w:rsidRPr="00D30082">
        <w:rPr>
          <w:rFonts w:ascii="Arial" w:hAnsi="Arial" w:cs="Arial"/>
          <w:b/>
          <w:bCs/>
          <w:color w:val="000000"/>
          <w:kern w:val="28"/>
        </w:rPr>
        <w:t xml:space="preserve">. </w:t>
      </w:r>
    </w:p>
    <w:p w14:paraId="2B188C16" w14:textId="77777777" w:rsid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color w:val="000000"/>
          <w:kern w:val="28"/>
        </w:rPr>
        <w:t xml:space="preserve">Les jeunes sont accueillis en journée continue, de 8h00 à 18h00. </w:t>
      </w:r>
    </w:p>
    <w:p w14:paraId="3E8081AE" w14:textId="17D24E22" w:rsidR="00D30082" w:rsidRPr="00D30082" w:rsidRDefault="00D30082" w:rsidP="006B1C1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color w:val="000000"/>
          <w:kern w:val="28"/>
        </w:rPr>
        <w:t>La facturation à la journée est possible.</w:t>
      </w:r>
    </w:p>
    <w:p w14:paraId="62FBD690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color w:val="000000"/>
          <w:kern w:val="28"/>
        </w:rPr>
        <w:t>Pour participer à la sortie (une par semaine), il faudra obligatoirement participer à deux journées supplémentaires dans cette formule (dans tous les cas, deux jours supplémentaires seront facturés aux familles même si les jeunes ne les ont pas effectués).</w:t>
      </w:r>
    </w:p>
    <w:p w14:paraId="726330CB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color w:val="000000"/>
          <w:kern w:val="28"/>
        </w:rPr>
        <w:t xml:space="preserve">Les familles sont invitées à inscrire les jeunes avec la fiche d’inscription spécifique aux vacances scolaires, téléchargeable sur le site de la ville </w:t>
      </w:r>
      <w:hyperlink r:id="rId10" w:history="1">
        <w:r w:rsidRPr="00D30082">
          <w:rPr>
            <w:rFonts w:ascii="Arial" w:hAnsi="Arial" w:cs="Arial"/>
            <w:color w:val="0563C1" w:themeColor="hyperlink"/>
            <w:kern w:val="28"/>
            <w:u w:val="single"/>
          </w:rPr>
          <w:t>www.gargenville.fr</w:t>
        </w:r>
      </w:hyperlink>
      <w:r w:rsidRPr="00D30082">
        <w:rPr>
          <w:rFonts w:ascii="Arial" w:hAnsi="Arial" w:cs="Arial"/>
          <w:color w:val="000000"/>
          <w:kern w:val="28"/>
        </w:rPr>
        <w:t xml:space="preserve"> ,</w:t>
      </w:r>
    </w:p>
    <w:p w14:paraId="6253DDD2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ind w:left="566" w:hanging="566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color w:val="000000"/>
          <w:kern w:val="28"/>
        </w:rPr>
        <w:t xml:space="preserve"> Ou à retirer au Q.G.</w:t>
      </w:r>
    </w:p>
    <w:p w14:paraId="4671A7B7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  <w:color w:val="000000"/>
          <w:kern w:val="28"/>
        </w:rPr>
      </w:pPr>
      <w:r w:rsidRPr="00D30082">
        <w:rPr>
          <w:rFonts w:ascii="Arial" w:hAnsi="Arial" w:cs="Arial"/>
          <w:b/>
          <w:bCs/>
          <w:color w:val="000000"/>
          <w:kern w:val="28"/>
          <w:u w:val="single"/>
        </w:rPr>
        <w:t xml:space="preserve">LE PAIEMENT DES ACTIVITES </w:t>
      </w:r>
      <w:r w:rsidRPr="00D30082">
        <w:rPr>
          <w:rFonts w:ascii="Arial" w:hAnsi="Arial" w:cs="Arial"/>
          <w:color w:val="000000"/>
          <w:kern w:val="28"/>
        </w:rPr>
        <w:t>:</w:t>
      </w:r>
    </w:p>
    <w:p w14:paraId="113BFCF0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</w:rPr>
      </w:pPr>
      <w:r w:rsidRPr="00D30082">
        <w:rPr>
          <w:rFonts w:ascii="Arial" w:hAnsi="Arial" w:cs="Arial"/>
        </w:rPr>
        <w:t>L’inscription se fait à la semaine (ou à la journée) et le tarif comprend, la journée d’animation, la sortie, les repas et la veillée (ou nuit de centre en période estivale).</w:t>
      </w:r>
    </w:p>
    <w:p w14:paraId="4563346A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  <w:b/>
          <w:bCs/>
          <w:u w:val="single"/>
        </w:rPr>
      </w:pPr>
      <w:r w:rsidRPr="00D30082">
        <w:rPr>
          <w:rFonts w:ascii="Arial" w:hAnsi="Arial" w:cs="Arial"/>
          <w:b/>
          <w:bCs/>
          <w:u w:val="single"/>
        </w:rPr>
        <w:t>Tarif journée</w:t>
      </w:r>
    </w:p>
    <w:p w14:paraId="09DEAD50" w14:textId="77777777" w:rsidR="00D30082" w:rsidRPr="00D30082" w:rsidRDefault="00D30082" w:rsidP="00D30082">
      <w:pPr>
        <w:widowControl w:val="0"/>
        <w:pBdr>
          <w:top w:val="single" w:sz="4" w:space="0" w:color="auto"/>
          <w:left w:val="single" w:sz="4" w:space="4" w:color="auto"/>
          <w:bottom w:val="single" w:sz="4" w:space="19" w:color="auto"/>
          <w:right w:val="single" w:sz="4" w:space="4" w:color="auto"/>
        </w:pBdr>
        <w:overflowPunct/>
        <w:autoSpaceDE/>
        <w:autoSpaceDN/>
        <w:adjustRightInd/>
        <w:spacing w:after="120"/>
        <w:jc w:val="center"/>
        <w:textAlignment w:val="auto"/>
        <w:rPr>
          <w:rFonts w:ascii="Arial" w:hAnsi="Arial" w:cs="Arial"/>
        </w:rPr>
      </w:pPr>
      <w:r w:rsidRPr="00D30082">
        <w:rPr>
          <w:rFonts w:ascii="Arial" w:hAnsi="Arial" w:cs="Arial"/>
          <w:b/>
          <w:bCs/>
        </w:rPr>
        <w:t xml:space="preserve">La tarification est soumise au barème du quotient familial (voir tableau ci-dessous). </w:t>
      </w:r>
      <w:r w:rsidRPr="00D30082">
        <w:rPr>
          <w:rFonts w:ascii="Arial" w:hAnsi="Arial" w:cs="Arial"/>
        </w:rPr>
        <w:t>En cas de non communication des documents obligatoires permettant le calcul du quotient familial, le barème le plus élevé sera appliqué (tranche G)</w:t>
      </w:r>
    </w:p>
    <w:p w14:paraId="3DDCFD84" w14:textId="77777777" w:rsidR="00251EB4" w:rsidRPr="00D30082" w:rsidRDefault="00251EB4" w:rsidP="00D30082"/>
    <w:p w14:paraId="56FEB6D6" w14:textId="77777777" w:rsidR="00D30082" w:rsidRPr="00D30082" w:rsidRDefault="00D30082" w:rsidP="00D30082"/>
    <w:tbl>
      <w:tblPr>
        <w:tblStyle w:val="Grilledutableau1"/>
        <w:tblW w:w="9062" w:type="dxa"/>
        <w:tblLook w:val="04A0" w:firstRow="1" w:lastRow="0" w:firstColumn="1" w:lastColumn="0" w:noHBand="0" w:noVBand="1"/>
      </w:tblPr>
      <w:tblGrid>
        <w:gridCol w:w="1096"/>
        <w:gridCol w:w="3299"/>
        <w:gridCol w:w="1701"/>
        <w:gridCol w:w="1559"/>
        <w:gridCol w:w="1407"/>
      </w:tblGrid>
      <w:tr w:rsidR="00D30082" w:rsidRPr="00D30082" w14:paraId="63E13255" w14:textId="77777777" w:rsidTr="0021569F">
        <w:trPr>
          <w:trHeight w:val="164"/>
        </w:trPr>
        <w:tc>
          <w:tcPr>
            <w:tcW w:w="1096" w:type="dxa"/>
            <w:noWrap/>
            <w:hideMark/>
          </w:tcPr>
          <w:p w14:paraId="04B9186C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Tranches</w:t>
            </w:r>
          </w:p>
        </w:tc>
        <w:tc>
          <w:tcPr>
            <w:tcW w:w="3299" w:type="dxa"/>
            <w:noWrap/>
            <w:hideMark/>
          </w:tcPr>
          <w:p w14:paraId="4BEA9132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Bornes Quotient Gargenville</w:t>
            </w:r>
          </w:p>
        </w:tc>
        <w:tc>
          <w:tcPr>
            <w:tcW w:w="1701" w:type="dxa"/>
            <w:noWrap/>
            <w:hideMark/>
          </w:tcPr>
          <w:p w14:paraId="00D0FA38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% applicable</w:t>
            </w:r>
          </w:p>
        </w:tc>
        <w:tc>
          <w:tcPr>
            <w:tcW w:w="1559" w:type="dxa"/>
            <w:noWrap/>
            <w:hideMark/>
          </w:tcPr>
          <w:p w14:paraId="6C1BDBA8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TARIF Gargenvillois</w:t>
            </w:r>
          </w:p>
        </w:tc>
        <w:tc>
          <w:tcPr>
            <w:tcW w:w="1407" w:type="dxa"/>
            <w:vAlign w:val="center"/>
          </w:tcPr>
          <w:p w14:paraId="03C6A769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TARIF</w:t>
            </w:r>
          </w:p>
          <w:p w14:paraId="77110B08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Extra-muros</w:t>
            </w:r>
          </w:p>
        </w:tc>
      </w:tr>
      <w:tr w:rsidR="00D30082" w:rsidRPr="00D30082" w14:paraId="401E7342" w14:textId="77777777" w:rsidTr="0021569F">
        <w:trPr>
          <w:trHeight w:val="315"/>
        </w:trPr>
        <w:tc>
          <w:tcPr>
            <w:tcW w:w="1096" w:type="dxa"/>
            <w:noWrap/>
            <w:hideMark/>
          </w:tcPr>
          <w:p w14:paraId="5154CD9B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3299" w:type="dxa"/>
            <w:noWrap/>
            <w:hideMark/>
          </w:tcPr>
          <w:p w14:paraId="3D608E46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color w:val="000000"/>
                <w:sz w:val="24"/>
                <w:szCs w:val="24"/>
              </w:rPr>
              <w:t>Inférieur ou égal à 4 262 €</w:t>
            </w:r>
          </w:p>
        </w:tc>
        <w:tc>
          <w:tcPr>
            <w:tcW w:w="1701" w:type="dxa"/>
            <w:noWrap/>
            <w:hideMark/>
          </w:tcPr>
          <w:p w14:paraId="3C3EDA8A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- 30%</w:t>
            </w:r>
          </w:p>
        </w:tc>
        <w:tc>
          <w:tcPr>
            <w:tcW w:w="1559" w:type="dxa"/>
            <w:noWrap/>
            <w:hideMark/>
          </w:tcPr>
          <w:p w14:paraId="5252A212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13,09 €</w:t>
            </w:r>
          </w:p>
        </w:tc>
        <w:tc>
          <w:tcPr>
            <w:tcW w:w="1407" w:type="dxa"/>
          </w:tcPr>
          <w:p w14:paraId="47206062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26.18 €</w:t>
            </w:r>
          </w:p>
        </w:tc>
      </w:tr>
      <w:tr w:rsidR="00D30082" w:rsidRPr="00D30082" w14:paraId="6210E267" w14:textId="77777777" w:rsidTr="0021569F">
        <w:trPr>
          <w:trHeight w:val="315"/>
        </w:trPr>
        <w:tc>
          <w:tcPr>
            <w:tcW w:w="1096" w:type="dxa"/>
            <w:noWrap/>
            <w:hideMark/>
          </w:tcPr>
          <w:p w14:paraId="6B3874C7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3299" w:type="dxa"/>
            <w:noWrap/>
            <w:hideMark/>
          </w:tcPr>
          <w:p w14:paraId="6FE4F345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color w:val="000000"/>
                <w:sz w:val="24"/>
                <w:szCs w:val="24"/>
              </w:rPr>
              <w:t>De 4 262,01 € à 8 524 €</w:t>
            </w:r>
          </w:p>
        </w:tc>
        <w:tc>
          <w:tcPr>
            <w:tcW w:w="1701" w:type="dxa"/>
            <w:noWrap/>
            <w:hideMark/>
          </w:tcPr>
          <w:p w14:paraId="3D559D5F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- 20%</w:t>
            </w:r>
          </w:p>
        </w:tc>
        <w:tc>
          <w:tcPr>
            <w:tcW w:w="1559" w:type="dxa"/>
            <w:noWrap/>
            <w:hideMark/>
          </w:tcPr>
          <w:p w14:paraId="1883105E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14,96 €</w:t>
            </w:r>
          </w:p>
        </w:tc>
        <w:tc>
          <w:tcPr>
            <w:tcW w:w="1407" w:type="dxa"/>
          </w:tcPr>
          <w:p w14:paraId="7717AB3B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29.92 €</w:t>
            </w:r>
          </w:p>
        </w:tc>
      </w:tr>
      <w:tr w:rsidR="00D30082" w:rsidRPr="00D30082" w14:paraId="07122772" w14:textId="77777777" w:rsidTr="0021569F">
        <w:trPr>
          <w:trHeight w:val="315"/>
        </w:trPr>
        <w:tc>
          <w:tcPr>
            <w:tcW w:w="1096" w:type="dxa"/>
            <w:noWrap/>
            <w:hideMark/>
          </w:tcPr>
          <w:p w14:paraId="3CCA7FE1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3299" w:type="dxa"/>
            <w:noWrap/>
            <w:hideMark/>
          </w:tcPr>
          <w:p w14:paraId="3F98BB3F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color w:val="000000"/>
                <w:sz w:val="24"/>
                <w:szCs w:val="24"/>
              </w:rPr>
              <w:t>De 8 524,01 € à 12 786 €</w:t>
            </w:r>
          </w:p>
        </w:tc>
        <w:tc>
          <w:tcPr>
            <w:tcW w:w="1701" w:type="dxa"/>
            <w:noWrap/>
            <w:hideMark/>
          </w:tcPr>
          <w:p w14:paraId="615437ED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- 10%</w:t>
            </w:r>
          </w:p>
        </w:tc>
        <w:tc>
          <w:tcPr>
            <w:tcW w:w="1559" w:type="dxa"/>
            <w:noWrap/>
            <w:hideMark/>
          </w:tcPr>
          <w:p w14:paraId="76F26958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16,83 €</w:t>
            </w:r>
          </w:p>
        </w:tc>
        <w:tc>
          <w:tcPr>
            <w:tcW w:w="1407" w:type="dxa"/>
          </w:tcPr>
          <w:p w14:paraId="4CC04489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33.66 €</w:t>
            </w:r>
          </w:p>
        </w:tc>
      </w:tr>
      <w:tr w:rsidR="00D30082" w:rsidRPr="00D30082" w14:paraId="62095D2C" w14:textId="77777777" w:rsidTr="0021569F">
        <w:trPr>
          <w:trHeight w:val="315"/>
        </w:trPr>
        <w:tc>
          <w:tcPr>
            <w:tcW w:w="1096" w:type="dxa"/>
            <w:noWrap/>
            <w:hideMark/>
          </w:tcPr>
          <w:p w14:paraId="5E7FF490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299" w:type="dxa"/>
            <w:noWrap/>
            <w:hideMark/>
          </w:tcPr>
          <w:p w14:paraId="6DD62255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color w:val="000000"/>
                <w:sz w:val="24"/>
                <w:szCs w:val="24"/>
              </w:rPr>
              <w:t>De 12 786,01 € à 17 048 €</w:t>
            </w:r>
          </w:p>
        </w:tc>
        <w:tc>
          <w:tcPr>
            <w:tcW w:w="1701" w:type="dxa"/>
            <w:noWrap/>
            <w:hideMark/>
          </w:tcPr>
          <w:p w14:paraId="4AF017E8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77D1F106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18,70 €</w:t>
            </w:r>
          </w:p>
        </w:tc>
        <w:tc>
          <w:tcPr>
            <w:tcW w:w="1407" w:type="dxa"/>
          </w:tcPr>
          <w:p w14:paraId="4C1879E6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37.40 €</w:t>
            </w:r>
          </w:p>
        </w:tc>
      </w:tr>
      <w:tr w:rsidR="00D30082" w:rsidRPr="00D30082" w14:paraId="7F0A270F" w14:textId="77777777" w:rsidTr="0021569F">
        <w:trPr>
          <w:trHeight w:val="315"/>
        </w:trPr>
        <w:tc>
          <w:tcPr>
            <w:tcW w:w="1096" w:type="dxa"/>
            <w:noWrap/>
            <w:hideMark/>
          </w:tcPr>
          <w:p w14:paraId="1C483B0D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3299" w:type="dxa"/>
            <w:noWrap/>
            <w:hideMark/>
          </w:tcPr>
          <w:p w14:paraId="1A0E21F0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color w:val="000000"/>
                <w:sz w:val="24"/>
                <w:szCs w:val="24"/>
              </w:rPr>
              <w:t>De 17 048,01 € à 21 310 €</w:t>
            </w:r>
          </w:p>
        </w:tc>
        <w:tc>
          <w:tcPr>
            <w:tcW w:w="1701" w:type="dxa"/>
            <w:noWrap/>
            <w:hideMark/>
          </w:tcPr>
          <w:p w14:paraId="2B38C137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10%</w:t>
            </w:r>
          </w:p>
        </w:tc>
        <w:tc>
          <w:tcPr>
            <w:tcW w:w="1559" w:type="dxa"/>
            <w:noWrap/>
            <w:hideMark/>
          </w:tcPr>
          <w:p w14:paraId="3B592A55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20,57 €</w:t>
            </w:r>
          </w:p>
        </w:tc>
        <w:tc>
          <w:tcPr>
            <w:tcW w:w="1407" w:type="dxa"/>
          </w:tcPr>
          <w:p w14:paraId="66B9C011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41.14 €</w:t>
            </w:r>
          </w:p>
        </w:tc>
      </w:tr>
      <w:tr w:rsidR="00D30082" w:rsidRPr="00D30082" w14:paraId="7DED60BE" w14:textId="77777777" w:rsidTr="0021569F">
        <w:trPr>
          <w:trHeight w:val="315"/>
        </w:trPr>
        <w:tc>
          <w:tcPr>
            <w:tcW w:w="1096" w:type="dxa"/>
            <w:noWrap/>
            <w:hideMark/>
          </w:tcPr>
          <w:p w14:paraId="43897751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  <w:tc>
          <w:tcPr>
            <w:tcW w:w="3299" w:type="dxa"/>
            <w:noWrap/>
            <w:hideMark/>
          </w:tcPr>
          <w:p w14:paraId="0BB3247D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color w:val="000000"/>
                <w:sz w:val="24"/>
                <w:szCs w:val="24"/>
              </w:rPr>
              <w:t>De 21 310,01 € à 25 572 €</w:t>
            </w:r>
          </w:p>
        </w:tc>
        <w:tc>
          <w:tcPr>
            <w:tcW w:w="1701" w:type="dxa"/>
            <w:noWrap/>
            <w:hideMark/>
          </w:tcPr>
          <w:p w14:paraId="728B7C84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20%</w:t>
            </w:r>
          </w:p>
        </w:tc>
        <w:tc>
          <w:tcPr>
            <w:tcW w:w="1559" w:type="dxa"/>
            <w:noWrap/>
            <w:hideMark/>
          </w:tcPr>
          <w:p w14:paraId="6C34BB21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22,44 €</w:t>
            </w:r>
          </w:p>
        </w:tc>
        <w:tc>
          <w:tcPr>
            <w:tcW w:w="1407" w:type="dxa"/>
          </w:tcPr>
          <w:p w14:paraId="3DFBBF79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44.88 €</w:t>
            </w:r>
          </w:p>
        </w:tc>
      </w:tr>
      <w:tr w:rsidR="00D30082" w:rsidRPr="00D30082" w14:paraId="251E8E2F" w14:textId="77777777" w:rsidTr="0021569F">
        <w:trPr>
          <w:trHeight w:val="330"/>
        </w:trPr>
        <w:tc>
          <w:tcPr>
            <w:tcW w:w="1096" w:type="dxa"/>
            <w:noWrap/>
            <w:hideMark/>
          </w:tcPr>
          <w:p w14:paraId="16A5466C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3299" w:type="dxa"/>
            <w:noWrap/>
            <w:hideMark/>
          </w:tcPr>
          <w:p w14:paraId="5D8B5834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Supérieur à 25 572 € </w:t>
            </w:r>
          </w:p>
        </w:tc>
        <w:tc>
          <w:tcPr>
            <w:tcW w:w="1701" w:type="dxa"/>
            <w:noWrap/>
            <w:hideMark/>
          </w:tcPr>
          <w:p w14:paraId="45C39ADB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30%</w:t>
            </w:r>
          </w:p>
        </w:tc>
        <w:tc>
          <w:tcPr>
            <w:tcW w:w="1559" w:type="dxa"/>
            <w:noWrap/>
            <w:hideMark/>
          </w:tcPr>
          <w:p w14:paraId="7C18A6D6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24,31 €</w:t>
            </w:r>
          </w:p>
        </w:tc>
        <w:tc>
          <w:tcPr>
            <w:tcW w:w="1407" w:type="dxa"/>
          </w:tcPr>
          <w:p w14:paraId="58C5536E" w14:textId="77777777" w:rsidR="00D30082" w:rsidRPr="00D30082" w:rsidRDefault="00D30082" w:rsidP="00D3008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3008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48.61 €</w:t>
            </w:r>
          </w:p>
        </w:tc>
      </w:tr>
      <w:bookmarkEnd w:id="0"/>
    </w:tbl>
    <w:p w14:paraId="33C51509" w14:textId="77777777" w:rsidR="00E82C4F" w:rsidRDefault="00E82C4F" w:rsidP="00295B05">
      <w:pPr>
        <w:rPr>
          <w:rFonts w:ascii="Arial" w:hAnsi="Arial" w:cs="Arial"/>
          <w:b/>
          <w:i/>
        </w:rPr>
      </w:pPr>
    </w:p>
    <w:sectPr w:rsidR="00E82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423CC" w14:textId="77777777" w:rsidR="00D92DAF" w:rsidRDefault="00D92DAF" w:rsidP="00DE6931">
      <w:r>
        <w:separator/>
      </w:r>
    </w:p>
  </w:endnote>
  <w:endnote w:type="continuationSeparator" w:id="0">
    <w:p w14:paraId="5CB8ABCA" w14:textId="77777777" w:rsidR="00D92DAF" w:rsidRDefault="00D92DAF" w:rsidP="00DE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28251" w14:textId="77777777" w:rsidR="00D92DAF" w:rsidRDefault="00D92DAF" w:rsidP="00DE6931">
      <w:r>
        <w:separator/>
      </w:r>
    </w:p>
  </w:footnote>
  <w:footnote w:type="continuationSeparator" w:id="0">
    <w:p w14:paraId="1FC4B0B4" w14:textId="77777777" w:rsidR="00D92DAF" w:rsidRDefault="00D92DAF" w:rsidP="00DE6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2405E"/>
    <w:multiLevelType w:val="hybridMultilevel"/>
    <w:tmpl w:val="E23A7A8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E01ED"/>
    <w:multiLevelType w:val="hybridMultilevel"/>
    <w:tmpl w:val="83C21A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5720FF"/>
    <w:multiLevelType w:val="multilevel"/>
    <w:tmpl w:val="FE16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4948007">
    <w:abstractNumId w:val="0"/>
  </w:num>
  <w:num w:numId="2" w16cid:durableId="648946548">
    <w:abstractNumId w:val="2"/>
  </w:num>
  <w:num w:numId="3" w16cid:durableId="731001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3CB"/>
    <w:rsid w:val="00005685"/>
    <w:rsid w:val="00023961"/>
    <w:rsid w:val="000370DF"/>
    <w:rsid w:val="00062EF4"/>
    <w:rsid w:val="00066B71"/>
    <w:rsid w:val="0009509B"/>
    <w:rsid w:val="000E3964"/>
    <w:rsid w:val="000E40A1"/>
    <w:rsid w:val="0013783D"/>
    <w:rsid w:val="00140DB4"/>
    <w:rsid w:val="001445A4"/>
    <w:rsid w:val="00145CAC"/>
    <w:rsid w:val="00162F06"/>
    <w:rsid w:val="0017661B"/>
    <w:rsid w:val="00205E92"/>
    <w:rsid w:val="00212D8D"/>
    <w:rsid w:val="00251EB4"/>
    <w:rsid w:val="00295B05"/>
    <w:rsid w:val="003003E7"/>
    <w:rsid w:val="0031140B"/>
    <w:rsid w:val="003125F0"/>
    <w:rsid w:val="00367013"/>
    <w:rsid w:val="003A115C"/>
    <w:rsid w:val="003D25ED"/>
    <w:rsid w:val="003F2BA1"/>
    <w:rsid w:val="004055F6"/>
    <w:rsid w:val="00452E9D"/>
    <w:rsid w:val="00454C3D"/>
    <w:rsid w:val="004C1F00"/>
    <w:rsid w:val="004D269E"/>
    <w:rsid w:val="004E0A4C"/>
    <w:rsid w:val="00546B9A"/>
    <w:rsid w:val="00567352"/>
    <w:rsid w:val="0057272F"/>
    <w:rsid w:val="005D5AD4"/>
    <w:rsid w:val="005F7F16"/>
    <w:rsid w:val="006B1C12"/>
    <w:rsid w:val="006E500B"/>
    <w:rsid w:val="007403CB"/>
    <w:rsid w:val="00743CBD"/>
    <w:rsid w:val="00767B6C"/>
    <w:rsid w:val="007E2E2B"/>
    <w:rsid w:val="00814B6F"/>
    <w:rsid w:val="008A33B6"/>
    <w:rsid w:val="008B3BDC"/>
    <w:rsid w:val="008C2583"/>
    <w:rsid w:val="008D1DAF"/>
    <w:rsid w:val="008E7A57"/>
    <w:rsid w:val="00901306"/>
    <w:rsid w:val="00906253"/>
    <w:rsid w:val="00914CC7"/>
    <w:rsid w:val="00927DF4"/>
    <w:rsid w:val="009A5AFB"/>
    <w:rsid w:val="009D4EB3"/>
    <w:rsid w:val="00A15CE9"/>
    <w:rsid w:val="00A40806"/>
    <w:rsid w:val="00A60661"/>
    <w:rsid w:val="00AC510B"/>
    <w:rsid w:val="00AD6527"/>
    <w:rsid w:val="00AD6DB8"/>
    <w:rsid w:val="00B45723"/>
    <w:rsid w:val="00B619A8"/>
    <w:rsid w:val="00C30D4C"/>
    <w:rsid w:val="00C37219"/>
    <w:rsid w:val="00C5327B"/>
    <w:rsid w:val="00C706F2"/>
    <w:rsid w:val="00C9036B"/>
    <w:rsid w:val="00CA530D"/>
    <w:rsid w:val="00CA67AA"/>
    <w:rsid w:val="00D24D18"/>
    <w:rsid w:val="00D30082"/>
    <w:rsid w:val="00D92DAF"/>
    <w:rsid w:val="00DA62FA"/>
    <w:rsid w:val="00DB5E5C"/>
    <w:rsid w:val="00DC293C"/>
    <w:rsid w:val="00DD5819"/>
    <w:rsid w:val="00DD5E30"/>
    <w:rsid w:val="00DE6931"/>
    <w:rsid w:val="00DF7CC8"/>
    <w:rsid w:val="00E15F6B"/>
    <w:rsid w:val="00E32C17"/>
    <w:rsid w:val="00E42DBD"/>
    <w:rsid w:val="00E56173"/>
    <w:rsid w:val="00E82C4F"/>
    <w:rsid w:val="00E92869"/>
    <w:rsid w:val="00F83A96"/>
    <w:rsid w:val="00FC444A"/>
    <w:rsid w:val="00FD09E4"/>
    <w:rsid w:val="00FE0732"/>
    <w:rsid w:val="00FE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81230"/>
  <w15:chartTrackingRefBased/>
  <w15:docId w15:val="{767AB371-DD28-4248-9ACF-23EF069E6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3C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40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0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03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03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03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03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03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03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03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03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03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03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03C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03C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03C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03C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03C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03C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0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0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03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0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0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03C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03C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03C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03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03C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03CB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7403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403CB"/>
    <w:rPr>
      <w:color w:val="0563C1" w:themeColor="hyperlink"/>
      <w:u w:val="single"/>
    </w:rPr>
  </w:style>
  <w:style w:type="paragraph" w:styleId="Corpsdetexte">
    <w:name w:val="Body Text"/>
    <w:link w:val="CorpsdetexteCar"/>
    <w:rsid w:val="003A115C"/>
    <w:pPr>
      <w:spacing w:after="120" w:line="240" w:lineRule="auto"/>
      <w:jc w:val="center"/>
    </w:pPr>
    <w:rPr>
      <w:rFonts w:ascii="Gill Sans MT" w:eastAsia="Times New Roman" w:hAnsi="Gill Sans MT" w:cs="Times New Roman"/>
      <w:color w:val="000000"/>
      <w:kern w:val="28"/>
      <w:sz w:val="60"/>
      <w:szCs w:val="60"/>
      <w:lang w:eastAsia="fr-FR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3A115C"/>
    <w:rPr>
      <w:rFonts w:ascii="Gill Sans MT" w:eastAsia="Times New Roman" w:hAnsi="Gill Sans MT" w:cs="Times New Roman"/>
      <w:color w:val="000000"/>
      <w:kern w:val="28"/>
      <w:sz w:val="60"/>
      <w:szCs w:val="6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A15CE9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DF7CC8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DE693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E6931"/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E693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E6931"/>
    <w:rPr>
      <w:rFonts w:ascii="Tms Rmn" w:eastAsia="Times New Roman" w:hAnsi="Tms Rmn" w:cs="Times New Roman"/>
      <w:kern w:val="0"/>
      <w:sz w:val="20"/>
      <w:szCs w:val="20"/>
      <w:lang w:eastAsia="fr-FR"/>
      <w14:ligatures w14:val="none"/>
    </w:rPr>
  </w:style>
  <w:style w:type="table" w:customStyle="1" w:styleId="Grilledutableau1">
    <w:name w:val="Grille du tableau1"/>
    <w:basedOn w:val="TableauNormal"/>
    <w:next w:val="Grilledutableau"/>
    <w:uiPriority w:val="39"/>
    <w:rsid w:val="00D30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gargenvill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Pierrick VIALE</dc:creator>
  <cp:keywords/>
  <dc:description/>
  <cp:lastModifiedBy>Emmanuel LORY</cp:lastModifiedBy>
  <cp:revision>16</cp:revision>
  <cp:lastPrinted>2025-09-11T13:30:00Z</cp:lastPrinted>
  <dcterms:created xsi:type="dcterms:W3CDTF">2025-11-18T15:14:00Z</dcterms:created>
  <dcterms:modified xsi:type="dcterms:W3CDTF">2026-08-18T13:52:00Z</dcterms:modified>
</cp:coreProperties>
</file>