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D5DE" w14:textId="63373DE1" w:rsidR="00E05064" w:rsidRDefault="005461F2" w:rsidP="004140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0496" behindDoc="1" locked="0" layoutInCell="1" allowOverlap="1" wp14:anchorId="4EA80718" wp14:editId="16B66909">
            <wp:simplePos x="0" y="0"/>
            <wp:positionH relativeFrom="margin">
              <wp:posOffset>4965065</wp:posOffset>
            </wp:positionH>
            <wp:positionV relativeFrom="margin">
              <wp:posOffset>-498475</wp:posOffset>
            </wp:positionV>
            <wp:extent cx="1904140" cy="1409065"/>
            <wp:effectExtent l="0" t="0" r="127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50" cy="141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89472" behindDoc="1" locked="0" layoutInCell="1" allowOverlap="1" wp14:anchorId="059C2623" wp14:editId="257E9BD2">
            <wp:simplePos x="0" y="0"/>
            <wp:positionH relativeFrom="margin">
              <wp:align>left</wp:align>
            </wp:positionH>
            <wp:positionV relativeFrom="paragraph">
              <wp:posOffset>-22225</wp:posOffset>
            </wp:positionV>
            <wp:extent cx="1268364" cy="705438"/>
            <wp:effectExtent l="133350" t="114300" r="103505" b="1524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64" cy="705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064" w:rsidRPr="0095148A">
        <w:rPr>
          <w:rFonts w:ascii="Arial" w:hAnsi="Arial" w:cs="Arial"/>
          <w:b/>
          <w:u w:val="single"/>
        </w:rPr>
        <w:t>ACCUEIL CENTRE ADOS</w:t>
      </w:r>
    </w:p>
    <w:p w14:paraId="47C04C63" w14:textId="251707F2" w:rsidR="00E031F0" w:rsidRPr="004140D1" w:rsidRDefault="004140D1" w:rsidP="004140D1">
      <w:pPr>
        <w:jc w:val="center"/>
        <w:rPr>
          <w:rFonts w:ascii="Arial" w:hAnsi="Arial" w:cs="Arial"/>
        </w:rPr>
      </w:pPr>
      <w:r w:rsidRPr="004140D1">
        <w:rPr>
          <w:rFonts w:ascii="Arial" w:hAnsi="Arial" w:cs="Arial"/>
        </w:rPr>
        <w:t>5 avenue Victor Hugo 78440 Gargenville</w:t>
      </w:r>
      <w:r w:rsidRPr="004140D1">
        <w:rPr>
          <w:rFonts w:ascii="Arial" w:hAnsi="Arial" w:cs="Arial"/>
        </w:rPr>
        <w:br/>
        <w:t>Tél. Fax : 01 30 42 73 41 / 06 32 88 53 43</w:t>
      </w:r>
    </w:p>
    <w:p w14:paraId="531FA06F" w14:textId="3A844BF7" w:rsidR="004140D1" w:rsidRPr="004140D1" w:rsidRDefault="004140D1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4140D1">
        <w:rPr>
          <w:rFonts w:ascii="Arial" w:hAnsi="Arial" w:cs="Arial"/>
          <w:b/>
        </w:rPr>
        <w:t>Accueil entre 8h30 et 9h00 (ou dès 7h30 sur demande)</w:t>
      </w:r>
    </w:p>
    <w:p w14:paraId="788AE1C8" w14:textId="297ABAC6" w:rsidR="004140D1" w:rsidRPr="004140D1" w:rsidRDefault="001768A2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1280" behindDoc="0" locked="0" layoutInCell="0" allowOverlap="1" wp14:anchorId="56D00898" wp14:editId="451ACE80">
                <wp:simplePos x="0" y="0"/>
                <wp:positionH relativeFrom="margin">
                  <wp:posOffset>729932</wp:posOffset>
                </wp:positionH>
                <wp:positionV relativeFrom="page">
                  <wp:posOffset>1872298</wp:posOffset>
                </wp:positionV>
                <wp:extent cx="1704340" cy="3070225"/>
                <wp:effectExtent l="60007" t="35243" r="70168" b="89217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4340" cy="3070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22F9" w14:textId="610FF537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5A03C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6E8D917B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48131285" w14:textId="0DBA2416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 « 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Objectif : Noël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»  </w:t>
                            </w:r>
                          </w:p>
                          <w:p w14:paraId="1EBA5574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6D6D1483" w14:textId="59E9AAAD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Décembre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0CB8C979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03394DD0" w14:textId="3665762B" w:rsidR="00A55D2F" w:rsidRDefault="00A55D2F" w:rsidP="001768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 :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Koezio : Mission Agents d’élite (77)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0898" id="Forme automatique 2" o:spid="_x0000_s1026" style="position:absolute;left:0;text-align:left;margin-left:57.45pt;margin-top:147.45pt;width:134.2pt;height:241.75pt;rotation:90;z-index:251681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" o:allowincell="f" fillcolor="#ff8080" strokecolor="#795d9b [3047]">
                <v:fill color2="#ffdada" rotate="t" angle="315" colors="0 #ff8080;.5 #ffb3b3;1 #ffdada" focus="100%" type="gradient"/>
                <v:shadow on="t" color="black" opacity="24903f" origin=",.5" offset="0,.55556mm"/>
                <v:textbox>
                  <w:txbxContent>
                    <w:p w14:paraId="3D1F22F9" w14:textId="610FF537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 w:rsidR="005A03C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6E8D917B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48131285" w14:textId="0DBA2416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 « </w:t>
                      </w:r>
                      <w:r w:rsidR="001768A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Objectif : Noël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»  </w:t>
                      </w:r>
                    </w:p>
                    <w:p w14:paraId="1EBA5574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6D6D1483" w14:textId="59E9AAAD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Décembre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0CB8C979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03394DD0" w14:textId="3665762B" w:rsidR="00A55D2F" w:rsidRDefault="00A55D2F" w:rsidP="001768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 : </w:t>
                      </w:r>
                      <w:proofErr w:type="spellStart"/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Koezio</w:t>
                      </w:r>
                      <w:proofErr w:type="spellEnd"/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 Mission Agents d’élite (77)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01B20" w:rsidRPr="00151FEA">
        <w:rPr>
          <w:rFonts w:ascii="Arial" w:hAnsi="Arial" w:cs="Arial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71040" behindDoc="0" locked="0" layoutInCell="0" allowOverlap="1" wp14:anchorId="716597F0" wp14:editId="4F7D206B">
                <wp:simplePos x="0" y="0"/>
                <wp:positionH relativeFrom="margin">
                  <wp:align>center</wp:align>
                </wp:positionH>
                <wp:positionV relativeFrom="margin">
                  <wp:posOffset>636588</wp:posOffset>
                </wp:positionV>
                <wp:extent cx="1437640" cy="6463665"/>
                <wp:effectExtent l="58737" t="36513" r="68898" b="87947"/>
                <wp:wrapNone/>
                <wp:docPr id="4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7640" cy="64636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33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99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789A8" w14:textId="0AE8F1B4" w:rsidR="002552C8" w:rsidRPr="00001B20" w:rsidRDefault="00B17530" w:rsidP="00255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FORMULE CENTRE ADOS : TOUT COMPRIS</w:t>
                            </w:r>
                          </w:p>
                          <w:p w14:paraId="6CDAD413" w14:textId="2E29900D" w:rsidR="000056B3" w:rsidRPr="00001B20" w:rsidRDefault="00B17530" w:rsidP="00255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J</w:t>
                            </w:r>
                            <w:r w:rsidR="002552C8"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ournée complète, dont accueil anticipé</w:t>
                            </w: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 dès 7h30</w:t>
                            </w:r>
                            <w:r w:rsidR="002552C8"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0A8A283" w14:textId="27B6E2DA" w:rsidR="002552C8" w:rsidRPr="00001B20" w:rsidRDefault="000056B3" w:rsidP="00255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R</w:t>
                            </w:r>
                            <w:r w:rsidR="002552C8"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epas, goûters, sorties et nuits de centre !</w:t>
                            </w:r>
                          </w:p>
                          <w:p w14:paraId="576CEE51" w14:textId="5B13E0EE" w:rsidR="002552C8" w:rsidRPr="00001B20" w:rsidRDefault="002552C8" w:rsidP="00255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Plus flexible : Inscription possible dès un seul jour de présence*, (possibilité de combiner l’inscription avec la formule animation jeune)</w:t>
                            </w:r>
                          </w:p>
                          <w:p w14:paraId="08FF7F08" w14:textId="44332FB6" w:rsidR="002552C8" w:rsidRPr="00001B20" w:rsidRDefault="002552C8" w:rsidP="00255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001B2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*Pour participer aux sorties et nuits de centre, il faut effectuer au minimum deux jours de présence en formule centre ados</w:t>
                            </w:r>
                          </w:p>
                          <w:p w14:paraId="04CB4FA8" w14:textId="46BEC279" w:rsidR="0095148A" w:rsidRPr="00E031F0" w:rsidRDefault="0095148A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597F0" id="_x0000_s1027" style="position:absolute;left:0;text-align:left;margin-left:0;margin-top:50.15pt;width:113.2pt;height:508.95pt;rotation:90;z-index:25167104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" o:allowincell="f" fillcolor="#86bcff" strokecolor="#4579b8 [3044]">
                <v:fill color2="#dbe9ff" rotate="t" focusposition="1" focussize="" colors="0 #86bcff;.5 #b6d4ff;1 #dbe9ff" focus="100%" type="gradientRadial"/>
                <v:shadow on="t" color="black" opacity="24903f" origin=",.5" offset="0,.55556mm"/>
                <v:textbox>
                  <w:txbxContent>
                    <w:p w14:paraId="1F3789A8" w14:textId="0AE8F1B4" w:rsidR="002552C8" w:rsidRPr="00001B20" w:rsidRDefault="00B17530" w:rsidP="002552C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FORMULE CENTRE ADOS : TOUT COMPRIS</w:t>
                      </w:r>
                    </w:p>
                    <w:p w14:paraId="6CDAD413" w14:textId="2E29900D" w:rsidR="000056B3" w:rsidRPr="00001B20" w:rsidRDefault="00B17530" w:rsidP="002552C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J</w:t>
                      </w:r>
                      <w:r w:rsidR="002552C8"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ournée complète, dont accueil anticipé</w:t>
                      </w:r>
                      <w:r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 xml:space="preserve"> dès 7h30</w:t>
                      </w:r>
                      <w:r w:rsidR="002552C8"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30A8A283" w14:textId="27B6E2DA" w:rsidR="002552C8" w:rsidRPr="00001B20" w:rsidRDefault="000056B3" w:rsidP="002552C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R</w:t>
                      </w:r>
                      <w:r w:rsidR="002552C8"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epas, goûters, sorties et nuits de centre !</w:t>
                      </w:r>
                    </w:p>
                    <w:p w14:paraId="576CEE51" w14:textId="5B13E0EE" w:rsidR="002552C8" w:rsidRPr="00001B20" w:rsidRDefault="002552C8" w:rsidP="002552C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001B20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Plus flexible : Inscription possible dès un seul jour de présence*, (possibilité de combiner l’inscription avec la formule animation jeune)</w:t>
                      </w:r>
                    </w:p>
                    <w:p w14:paraId="08FF7F08" w14:textId="44332FB6" w:rsidR="002552C8" w:rsidRPr="00001B20" w:rsidRDefault="002552C8" w:rsidP="002552C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24"/>
                        </w:rPr>
                      </w:pPr>
                      <w:r w:rsidRPr="00001B20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24"/>
                        </w:rPr>
                        <w:t>*Pour participer aux sorties et nuits de centre, il faut effectuer au minimum deux jours de présence en formule centre ados</w:t>
                      </w:r>
                    </w:p>
                    <w:p w14:paraId="04CB4FA8" w14:textId="46BEC279" w:rsidR="0095148A" w:rsidRPr="00E031F0" w:rsidRDefault="0095148A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A03C6"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2064" behindDoc="1" locked="0" layoutInCell="1" allowOverlap="1" wp14:anchorId="31743A45" wp14:editId="12BC452D">
            <wp:simplePos x="0" y="0"/>
            <wp:positionH relativeFrom="margin">
              <wp:posOffset>1602740</wp:posOffset>
            </wp:positionH>
            <wp:positionV relativeFrom="paragraph">
              <wp:posOffset>13335</wp:posOffset>
            </wp:positionV>
            <wp:extent cx="4377746" cy="3164205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46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D1" w:rsidRPr="004140D1">
        <w:rPr>
          <w:rFonts w:ascii="Arial" w:hAnsi="Arial" w:cs="Arial"/>
          <w:b/>
        </w:rPr>
        <w:t>Départ entre 17h30 et 18h00</w:t>
      </w:r>
    </w:p>
    <w:p w14:paraId="3AFDF0A8" w14:textId="5D3C7BC9" w:rsidR="00970C2A" w:rsidRPr="00970C2A" w:rsidRDefault="00970C2A" w:rsidP="00970C2A">
      <w:pPr>
        <w:pStyle w:val="Paragraphedeliste"/>
        <w:rPr>
          <w:rFonts w:ascii="Arial" w:hAnsi="Arial" w:cs="Arial"/>
          <w:b/>
          <w:sz w:val="4"/>
        </w:rPr>
      </w:pPr>
    </w:p>
    <w:p w14:paraId="2297410E" w14:textId="1971B4A2" w:rsidR="00E05064" w:rsidRPr="00E77F0F" w:rsidRDefault="001768A2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tabs>
          <w:tab w:val="center" w:pos="4819"/>
          <w:tab w:val="right" w:pos="9639"/>
        </w:tabs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3328" behindDoc="0" locked="0" layoutInCell="0" allowOverlap="1" wp14:anchorId="3A295C65" wp14:editId="2D052BBB">
                <wp:simplePos x="0" y="0"/>
                <wp:positionH relativeFrom="margin">
                  <wp:posOffset>4045268</wp:posOffset>
                </wp:positionH>
                <wp:positionV relativeFrom="page">
                  <wp:posOffset>2081213</wp:posOffset>
                </wp:positionV>
                <wp:extent cx="1616713" cy="2832099"/>
                <wp:effectExtent l="59372" t="35878" r="80963" b="100012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6713" cy="283209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31EE" w14:textId="6C5B0BF8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5A03C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16946396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55BD292A" w14:textId="75CDA74A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 « 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Holiday and Ice 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»  </w:t>
                            </w:r>
                          </w:p>
                          <w:p w14:paraId="54E10886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5810D578" w14:textId="13EBE11F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 Décembre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+ Lundi 2 janvier 2023</w:t>
                            </w:r>
                          </w:p>
                          <w:p w14:paraId="18DA3FCD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07CE61D6" w14:textId="3BC47581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 : </w:t>
                            </w:r>
                            <w:r w:rsidR="00176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Patinoire Mantes-la-Jolie</w:t>
                            </w:r>
                          </w:p>
                          <w:p w14:paraId="138BF15D" w14:textId="77777777" w:rsidR="00A55D2F" w:rsidRPr="00117B93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14:paraId="3EA12378" w14:textId="03B715F5" w:rsidR="00E677A7" w:rsidRDefault="00E677A7" w:rsidP="00A55D2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5C65" id="_x0000_s1028" style="position:absolute;margin-left:318.55pt;margin-top:163.9pt;width:127.3pt;height:223pt;rotation:90;z-index:251683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" o:allowincell="f" fillcolor="#88c8d9 [2136]" strokecolor="#795d9b [3047]">
                <v:fill color2="#d5ecf2 [760]" rotate="t" colors="0 #97d4eb;.5 #c0e3f1;1 #e0f1f8" focus="100%" type="gradient"/>
                <v:shadow on="t" color="black" opacity="24903f" origin=",.5" offset="0,.55556mm"/>
                <v:textbox>
                  <w:txbxContent>
                    <w:p w14:paraId="6B7C31EE" w14:textId="6C5B0BF8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 w:rsidR="005A03C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16946396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55BD292A" w14:textId="75CDA74A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 « </w:t>
                      </w:r>
                      <w:r w:rsidR="001768A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Holiday and </w:t>
                      </w:r>
                      <w:proofErr w:type="spellStart"/>
                      <w:r w:rsidR="001768A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Ice</w:t>
                      </w:r>
                      <w:proofErr w:type="spellEnd"/>
                      <w:r w:rsidR="001768A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»  </w:t>
                      </w:r>
                    </w:p>
                    <w:p w14:paraId="54E10886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5810D578" w14:textId="13EBE11F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 Décembre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+ Lundi 2 janvier 2023</w:t>
                      </w:r>
                    </w:p>
                    <w:p w14:paraId="18DA3FCD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07CE61D6" w14:textId="3BC47581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 : </w:t>
                      </w:r>
                      <w:r w:rsidR="001768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Patinoire Mantes-la-Jolie</w:t>
                      </w:r>
                    </w:p>
                    <w:p w14:paraId="138BF15D" w14:textId="77777777" w:rsidR="00A55D2F" w:rsidRPr="00117B93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2"/>
                        </w:rPr>
                      </w:pPr>
                    </w:p>
                    <w:p w14:paraId="3EA12378" w14:textId="03B715F5" w:rsidR="00E677A7" w:rsidRDefault="00E677A7" w:rsidP="00A55D2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12126">
        <w:rPr>
          <w:rFonts w:ascii="Arial" w:hAnsi="Arial" w:cs="Arial"/>
          <w:b/>
          <w:i/>
          <w:sz w:val="28"/>
          <w:szCs w:val="28"/>
        </w:rPr>
        <w:tab/>
      </w:r>
      <w:r w:rsidR="00E05064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</w:t>
      </w:r>
      <w:r w:rsidR="005A03C6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NOËL</w:t>
      </w:r>
      <w:r w:rsidR="005A03C6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2022</w:t>
      </w:r>
      <w:r w:rsidR="00712126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ab/>
      </w:r>
    </w:p>
    <w:p w14:paraId="1FA78523" w14:textId="2AE1C163" w:rsidR="00E87E10" w:rsidRPr="00E77F0F" w:rsidRDefault="00E05064" w:rsidP="00E8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                      </w:t>
      </w:r>
    </w:p>
    <w:p w14:paraId="3D68151D" w14:textId="0935D8E3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3F4DE98" w14:textId="5634E97A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6A17586" w14:textId="35507B31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F7F513B" w14:textId="4AFDAEE2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87A1645" w14:textId="1017792A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80BE97F" w14:textId="41574A08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43E59FB" w14:textId="445D378D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2D1B903" w14:textId="4643364C" w:rsidR="00C33EEB" w:rsidRDefault="0082538E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376" behindDoc="0" locked="0" layoutInCell="1" allowOverlap="1" wp14:anchorId="3DA1F9D8" wp14:editId="1B86EDA9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978535" cy="8280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58" b="9358"/>
                    <a:stretch/>
                  </pic:blipFill>
                  <pic:spPr bwMode="auto">
                    <a:xfrm>
                      <a:off x="0" y="0"/>
                      <a:ext cx="97853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073FB" w14:textId="13398043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3B828FD" w14:textId="11F7D2EB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E0506C7" w14:textId="40CEF36B" w:rsidR="00F02B36" w:rsidRPr="00C33EEB" w:rsidRDefault="00F02B36" w:rsidP="00E05064">
      <w:pPr>
        <w:jc w:val="center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5708B8F9" w14:textId="17A5A1E1" w:rsidR="00C33EEB" w:rsidRDefault="00C33EEB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7CA84A7E" w14:textId="76CE1ABE" w:rsidR="00C33EEB" w:rsidRDefault="00C33EEB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6E3364AE" w14:textId="5457C591" w:rsidR="00C33EEB" w:rsidRDefault="00C33EEB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585C7E88" w14:textId="5ADC9D9D" w:rsidR="00C33EEB" w:rsidRDefault="00C33EEB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3419DC49" w14:textId="1BD22F27" w:rsidR="002552C8" w:rsidRDefault="002552C8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79396AF7" w14:textId="7E51BED0" w:rsidR="00001B20" w:rsidRDefault="00001B20" w:rsidP="00014443">
      <w:pPr>
        <w:jc w:val="center"/>
        <w:rPr>
          <w:rFonts w:ascii="Arial" w:hAnsi="Arial" w:cs="Arial"/>
          <w:b/>
          <w:sz w:val="22"/>
          <w:szCs w:val="22"/>
        </w:rPr>
      </w:pPr>
    </w:p>
    <w:p w14:paraId="1327A1B0" w14:textId="0758AEA0" w:rsidR="00C33EEB" w:rsidRDefault="00C33EEB" w:rsidP="0095148A">
      <w:pPr>
        <w:rPr>
          <w:rFonts w:ascii="Arial" w:hAnsi="Arial" w:cs="Arial"/>
          <w:b/>
          <w:sz w:val="22"/>
          <w:szCs w:val="22"/>
        </w:rPr>
      </w:pPr>
    </w:p>
    <w:p w14:paraId="77B65F4A" w14:textId="0A3B44AB" w:rsidR="00E031F0" w:rsidRDefault="00E031F0" w:rsidP="00E9403C">
      <w:pPr>
        <w:rPr>
          <w:rFonts w:ascii="Arial" w:hAnsi="Arial" w:cs="Arial"/>
          <w:b/>
          <w:sz w:val="32"/>
          <w:szCs w:val="32"/>
        </w:rPr>
      </w:pPr>
    </w:p>
    <w:p w14:paraId="104DC834" w14:textId="4CBDC3D6" w:rsidR="00E05064" w:rsidRPr="00E77F0F" w:rsidRDefault="00E05064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E77F0F">
        <w:rPr>
          <w:rFonts w:ascii="Arial" w:hAnsi="Arial" w:cs="Arial"/>
          <w:b/>
          <w:color w:val="FFFFFF" w:themeColor="background1"/>
          <w:sz w:val="36"/>
          <w:szCs w:val="36"/>
        </w:rPr>
        <w:t>FICHE D’INSCRIPTION</w:t>
      </w:r>
    </w:p>
    <w:p w14:paraId="13062146" w14:textId="3A40C9D9" w:rsidR="00BB4BE5" w:rsidRDefault="00E05064" w:rsidP="00E05064">
      <w:pPr>
        <w:rPr>
          <w:rFonts w:ascii="Arial" w:hAnsi="Arial" w:cs="Arial"/>
          <w:b/>
        </w:rPr>
      </w:pPr>
      <w:r w:rsidRPr="00E05064">
        <w:rPr>
          <w:rFonts w:ascii="Arial" w:hAnsi="Arial" w:cs="Arial"/>
          <w:b/>
        </w:rPr>
        <w:t xml:space="preserve">  </w:t>
      </w:r>
    </w:p>
    <w:p w14:paraId="6D373E9D" w14:textId="5C74F10A" w:rsidR="00E05064" w:rsidRPr="00B41BD7" w:rsidRDefault="00001B20" w:rsidP="00A4436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6160" behindDoc="1" locked="0" layoutInCell="0" allowOverlap="1" wp14:anchorId="4BA49558" wp14:editId="5214F5DF">
                <wp:simplePos x="0" y="0"/>
                <wp:positionH relativeFrom="margin">
                  <wp:posOffset>5027611</wp:posOffset>
                </wp:positionH>
                <wp:positionV relativeFrom="margin">
                  <wp:posOffset>5240974</wp:posOffset>
                </wp:positionV>
                <wp:extent cx="1128395" cy="1797050"/>
                <wp:effectExtent l="8573" t="0" r="4127" b="4128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8395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33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0540A" w14:textId="0DF946E2" w:rsidR="00B17530" w:rsidRPr="005D378C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CENTRE ADOS</w:t>
                            </w:r>
                          </w:p>
                          <w:p w14:paraId="1C04DCE0" w14:textId="3C5C9D98" w:rsidR="00B17530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Journées</w:t>
                            </w:r>
                          </w:p>
                          <w:p w14:paraId="4816A09E" w14:textId="40196785" w:rsidR="00B17530" w:rsidRPr="005D378C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Complètes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9558" id="_x0000_s1029" style="position:absolute;left:0;text-align:left;margin-left:395.85pt;margin-top:412.7pt;width:88.85pt;height:141.5pt;rotation:90;z-index:-251640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" o:allowincell="f" fillcolor="#10579e" stroked="f">
                <v:fill color2="#2499ff" rotate="t" focusposition=",1" focussize="" colors="0 #10579e;.5 #1c80e3;1 #2499ff" focus="100%" type="gradientRadial"/>
                <v:textbox>
                  <w:txbxContent>
                    <w:p w14:paraId="3FE0540A" w14:textId="0DF946E2" w:rsidR="00B17530" w:rsidRPr="005D378C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CENTRE ADOS</w:t>
                      </w:r>
                    </w:p>
                    <w:p w14:paraId="1C04DCE0" w14:textId="3C5C9D98" w:rsidR="00B17530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Journées</w:t>
                      </w:r>
                    </w:p>
                    <w:p w14:paraId="4816A09E" w14:textId="40196785" w:rsidR="00B17530" w:rsidRPr="005D378C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Complètes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05064" w:rsidRPr="00B41BD7">
        <w:rPr>
          <w:rFonts w:ascii="Arial" w:hAnsi="Arial" w:cs="Arial"/>
          <w:b/>
          <w:lang w:val="en-US"/>
        </w:rPr>
        <w:t xml:space="preserve">FS:  </w:t>
      </w:r>
      <w:r w:rsidR="00E05064" w:rsidRPr="00763BAE">
        <w:rPr>
          <w:rFonts w:ascii="Arial" w:hAnsi="Arial" w:cs="Arial"/>
          <w:b/>
          <w:sz w:val="32"/>
          <w:szCs w:val="32"/>
        </w:rPr>
        <w:sym w:font="Webdings" w:char="F063"/>
      </w:r>
      <w:r w:rsidR="00E05064" w:rsidRPr="00B41BD7">
        <w:rPr>
          <w:rFonts w:ascii="Arial" w:hAnsi="Arial" w:cs="Arial"/>
          <w:b/>
          <w:lang w:val="en-US"/>
        </w:rPr>
        <w:t xml:space="preserve">                  QF:  </w:t>
      </w:r>
      <w:r w:rsidR="00E05064" w:rsidRPr="00763BAE">
        <w:rPr>
          <w:rFonts w:ascii="Arial" w:hAnsi="Arial" w:cs="Arial"/>
          <w:b/>
          <w:sz w:val="32"/>
          <w:szCs w:val="32"/>
        </w:rPr>
        <w:sym w:font="Webdings" w:char="F063"/>
      </w:r>
      <w:r w:rsidR="00E05064" w:rsidRPr="00B41BD7"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  <w:r w:rsidR="00E05064" w:rsidRPr="00B41BD7">
        <w:rPr>
          <w:rFonts w:ascii="Arial" w:hAnsi="Arial" w:cs="Arial"/>
          <w:b/>
          <w:lang w:val="en-US"/>
        </w:rPr>
        <w:t xml:space="preserve">BUS MATIN:      </w:t>
      </w:r>
      <w:r w:rsidR="00E05064" w:rsidRPr="00763BAE">
        <w:rPr>
          <w:rFonts w:ascii="Arial" w:hAnsi="Arial" w:cs="Arial"/>
          <w:b/>
          <w:sz w:val="32"/>
          <w:szCs w:val="32"/>
        </w:rPr>
        <w:sym w:font="Webdings" w:char="F063"/>
      </w:r>
      <w:r w:rsidR="00E05064" w:rsidRPr="00B41BD7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="00E05064" w:rsidRPr="00B41BD7">
        <w:rPr>
          <w:rFonts w:ascii="Arial" w:hAnsi="Arial" w:cs="Arial"/>
          <w:b/>
          <w:lang w:val="en-US"/>
        </w:rPr>
        <w:t xml:space="preserve">BUS SOIR:      </w:t>
      </w:r>
      <w:r w:rsidR="00E05064" w:rsidRPr="00763BAE">
        <w:rPr>
          <w:rFonts w:ascii="Arial" w:hAnsi="Arial" w:cs="Arial"/>
          <w:b/>
          <w:sz w:val="32"/>
          <w:szCs w:val="32"/>
        </w:rPr>
        <w:sym w:font="Webdings" w:char="F063"/>
      </w:r>
    </w:p>
    <w:p w14:paraId="7B69F21C" w14:textId="2FFD264A" w:rsidR="00E05064" w:rsidRPr="00B41BD7" w:rsidRDefault="00E05064" w:rsidP="00E05064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</w:t>
      </w:r>
      <w:r w:rsidR="00017E20" w:rsidRPr="00B41BD7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Pr="00B41B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4367"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</w:p>
    <w:p w14:paraId="2A7A1DB9" w14:textId="0AF57BBE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NOM …………………………………………………………………….</w:t>
      </w:r>
    </w:p>
    <w:p w14:paraId="29D31E4C" w14:textId="220EE3C8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PRENOM………………………………………………………………..</w:t>
      </w:r>
    </w:p>
    <w:p w14:paraId="233E0627" w14:textId="49F01B06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DATE DE NAISSANCE………………………………………………</w:t>
      </w:r>
      <w:r w:rsidR="009009D2">
        <w:rPr>
          <w:rFonts w:ascii="Arial" w:hAnsi="Arial" w:cs="Arial"/>
        </w:rPr>
        <w:t>..</w:t>
      </w:r>
    </w:p>
    <w:p w14:paraId="1D7ED705" w14:textId="7FCD379E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ADRESSE…………………………………………………………</w:t>
      </w:r>
      <w:r w:rsidR="009009D2">
        <w:rPr>
          <w:rFonts w:ascii="Arial" w:hAnsi="Arial" w:cs="Arial"/>
        </w:rPr>
        <w:t>........</w:t>
      </w:r>
    </w:p>
    <w:p w14:paraId="260B8DEB" w14:textId="24AFE1A2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…………………………………………………………………………</w:t>
      </w:r>
      <w:r w:rsidR="009009D2">
        <w:rPr>
          <w:rFonts w:ascii="Arial" w:hAnsi="Arial" w:cs="Arial"/>
        </w:rPr>
        <w:t>...</w:t>
      </w:r>
    </w:p>
    <w:p w14:paraId="24504591" w14:textId="78006165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MAIL : …………………………………………………</w:t>
      </w:r>
      <w:r w:rsidR="00117B93">
        <w:rPr>
          <w:rFonts w:ascii="Arial" w:hAnsi="Arial" w:cs="Arial"/>
        </w:rPr>
        <w:t>…..</w:t>
      </w:r>
      <w:r w:rsidRPr="00763BAE">
        <w:rPr>
          <w:rFonts w:ascii="Arial" w:hAnsi="Arial" w:cs="Arial"/>
        </w:rPr>
        <w:t>...................</w:t>
      </w:r>
    </w:p>
    <w:p w14:paraId="3689934F" w14:textId="6942D433" w:rsidR="00E05064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TELEPHONE……………………………………………………………</w:t>
      </w:r>
    </w:p>
    <w:p w14:paraId="65C331B9" w14:textId="42D603CF" w:rsidR="00117B93" w:rsidRPr="00117B93" w:rsidRDefault="00117B93" w:rsidP="00E05064">
      <w:pPr>
        <w:rPr>
          <w:rFonts w:ascii="Arial" w:hAnsi="Arial" w:cs="Arial"/>
          <w:sz w:val="6"/>
        </w:rPr>
      </w:pPr>
    </w:p>
    <w:p w14:paraId="56E50A0D" w14:textId="370FDE99" w:rsidR="00E05064" w:rsidRPr="00763BAE" w:rsidRDefault="003E5F5D" w:rsidP="00E050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ACCUEIL AN</w:t>
      </w:r>
      <w:r w:rsidR="00E04C48">
        <w:rPr>
          <w:rFonts w:ascii="Arial" w:hAnsi="Arial" w:cs="Arial"/>
          <w:b/>
          <w:u w:val="single"/>
        </w:rPr>
        <w:t>TICI</w:t>
      </w:r>
      <w:r>
        <w:rPr>
          <w:rFonts w:ascii="Arial" w:hAnsi="Arial" w:cs="Arial"/>
          <w:b/>
          <w:u w:val="single"/>
        </w:rPr>
        <w:t>PÉ</w:t>
      </w:r>
      <w:r w:rsidR="00E05064" w:rsidRPr="00763BAE">
        <w:rPr>
          <w:rFonts w:ascii="Arial" w:hAnsi="Arial" w:cs="Arial"/>
        </w:rPr>
        <w:t xml:space="preserve"> :          Matin (7H30 – </w:t>
      </w:r>
      <w:r w:rsidR="00E9403C">
        <w:rPr>
          <w:rFonts w:ascii="Arial" w:hAnsi="Arial" w:cs="Arial"/>
        </w:rPr>
        <w:t>8</w:t>
      </w:r>
      <w:r w:rsidR="00E05064" w:rsidRPr="00763BAE">
        <w:rPr>
          <w:rFonts w:ascii="Arial" w:hAnsi="Arial" w:cs="Arial"/>
        </w:rPr>
        <w:t>H</w:t>
      </w:r>
      <w:r w:rsidR="00E9403C">
        <w:rPr>
          <w:rFonts w:ascii="Arial" w:hAnsi="Arial" w:cs="Arial"/>
        </w:rPr>
        <w:t>3</w:t>
      </w:r>
      <w:r w:rsidR="00E05064" w:rsidRPr="00763BAE">
        <w:rPr>
          <w:rFonts w:ascii="Arial" w:hAnsi="Arial" w:cs="Arial"/>
        </w:rPr>
        <w:t>0)             OUI *          NON *</w:t>
      </w:r>
    </w:p>
    <w:p w14:paraId="2BBF7216" w14:textId="4103D1F8" w:rsidR="008A31F6" w:rsidRDefault="00E05064" w:rsidP="00E05064">
      <w:pPr>
        <w:rPr>
          <w:rFonts w:ascii="Arial" w:hAnsi="Arial" w:cs="Arial"/>
          <w:b/>
        </w:rPr>
      </w:pPr>
      <w:r w:rsidRPr="00763BAE">
        <w:rPr>
          <w:rFonts w:ascii="Arial" w:hAnsi="Arial" w:cs="Arial"/>
        </w:rPr>
        <w:t xml:space="preserve">                                 </w:t>
      </w:r>
      <w:r w:rsidR="00E04C48">
        <w:rPr>
          <w:rFonts w:ascii="Arial" w:hAnsi="Arial" w:cs="Arial"/>
        </w:rPr>
        <w:t xml:space="preserve">                                                 </w:t>
      </w:r>
      <w:r w:rsidRPr="00763BAE">
        <w:rPr>
          <w:rFonts w:ascii="Arial" w:hAnsi="Arial" w:cs="Arial"/>
          <w:b/>
        </w:rPr>
        <w:t>(* rayer la mention inutile)</w:t>
      </w:r>
    </w:p>
    <w:p w14:paraId="28775F5C" w14:textId="55C3216A" w:rsidR="005461F2" w:rsidRDefault="005461F2" w:rsidP="00E05064">
      <w:pPr>
        <w:rPr>
          <w:rFonts w:ascii="Arial" w:hAnsi="Arial" w:cs="Arial"/>
          <w:b/>
        </w:rPr>
      </w:pPr>
    </w:p>
    <w:p w14:paraId="62BE999C" w14:textId="0D1645CA" w:rsidR="00001B20" w:rsidRDefault="00001B20" w:rsidP="001E5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</w:rPr>
      </w:pPr>
    </w:p>
    <w:p w14:paraId="093A4B38" w14:textId="4B53DC15" w:rsidR="0095645E" w:rsidRDefault="001E5FA1" w:rsidP="0095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 w:rsidRPr="00847BF8">
        <w:rPr>
          <w:rFonts w:ascii="Arial" w:hAnsi="Arial" w:cs="Arial"/>
          <w:b/>
        </w:rPr>
        <w:t xml:space="preserve">Semaine du </w:t>
      </w:r>
      <w:r w:rsidR="001768A2">
        <w:rPr>
          <w:rFonts w:ascii="Arial" w:hAnsi="Arial" w:cs="Arial"/>
          <w:b/>
        </w:rPr>
        <w:t>19/12</w:t>
      </w:r>
      <w:r>
        <w:rPr>
          <w:rFonts w:ascii="Arial" w:hAnsi="Arial" w:cs="Arial"/>
          <w:b/>
        </w:rPr>
        <w:t xml:space="preserve"> au </w:t>
      </w:r>
      <w:r w:rsidR="001768A2">
        <w:rPr>
          <w:rFonts w:ascii="Arial" w:hAnsi="Arial" w:cs="Arial"/>
          <w:b/>
        </w:rPr>
        <w:t>23/12/</w:t>
      </w:r>
      <w:r>
        <w:rPr>
          <w:rFonts w:ascii="Arial" w:hAnsi="Arial" w:cs="Arial"/>
          <w:b/>
        </w:rPr>
        <w:t>/2022</w:t>
      </w:r>
      <w:r w:rsidR="00E031F0">
        <w:rPr>
          <w:rFonts w:ascii="Arial" w:hAnsi="Arial" w:cs="Arial"/>
          <w:b/>
        </w:rPr>
        <w:t xml:space="preserve"> …………</w:t>
      </w:r>
      <w:r w:rsidRPr="00133744">
        <w:rPr>
          <w:rFonts w:ascii="Arial" w:hAnsi="Arial" w:cs="Arial"/>
          <w:b/>
        </w:rPr>
        <w:t>………………………………....</w:t>
      </w:r>
      <w:r w:rsidRPr="00133744">
        <w:rPr>
          <w:rFonts w:ascii="Arial" w:hAnsi="Arial" w:cs="Arial"/>
          <w:b/>
          <w:sz w:val="48"/>
          <w:szCs w:val="48"/>
        </w:rPr>
        <w:sym w:font="Wingdings" w:char="F06F"/>
      </w:r>
      <w:r w:rsidRPr="00133744">
        <w:rPr>
          <w:rFonts w:ascii="Arial" w:hAnsi="Arial" w:cs="Arial"/>
          <w:b/>
          <w:sz w:val="48"/>
          <w:szCs w:val="48"/>
        </w:rPr>
        <w:t xml:space="preserve"> </w:t>
      </w:r>
      <w:r w:rsidRPr="00847BF8">
        <w:rPr>
          <w:rFonts w:ascii="Arial" w:hAnsi="Arial" w:cs="Arial"/>
          <w:b/>
        </w:rPr>
        <w:t>soit ……,…… €</w:t>
      </w:r>
    </w:p>
    <w:p w14:paraId="50E3BE90" w14:textId="2AE62157" w:rsidR="001E5FA1" w:rsidRDefault="00E031F0" w:rsidP="000C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 w:rsidRPr="00847BF8">
        <w:rPr>
          <w:rFonts w:ascii="Arial" w:hAnsi="Arial" w:cs="Arial"/>
          <w:b/>
        </w:rPr>
        <w:t xml:space="preserve">Semaine du </w:t>
      </w:r>
      <w:r w:rsidR="001768A2">
        <w:rPr>
          <w:rFonts w:ascii="Arial" w:hAnsi="Arial" w:cs="Arial"/>
          <w:b/>
        </w:rPr>
        <w:t>26/12</w:t>
      </w:r>
      <w:r>
        <w:rPr>
          <w:rFonts w:ascii="Arial" w:hAnsi="Arial" w:cs="Arial"/>
          <w:b/>
        </w:rPr>
        <w:t xml:space="preserve"> au </w:t>
      </w:r>
      <w:r w:rsidR="001768A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</w:t>
      </w:r>
      <w:r w:rsidR="005A03C6">
        <w:rPr>
          <w:rFonts w:ascii="Arial" w:hAnsi="Arial" w:cs="Arial"/>
          <w:b/>
        </w:rPr>
        <w:t>1</w:t>
      </w:r>
      <w:r w:rsidR="001768A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Pr="001768A2">
        <w:rPr>
          <w:rFonts w:ascii="Arial" w:hAnsi="Arial" w:cs="Arial"/>
          <w:b/>
        </w:rPr>
        <w:t xml:space="preserve">2022 </w:t>
      </w:r>
      <w:r w:rsidR="001768A2" w:rsidRPr="001768A2">
        <w:rPr>
          <w:rFonts w:ascii="Arial" w:hAnsi="Arial" w:cs="Arial"/>
          <w:b/>
        </w:rPr>
        <w:t>...............</w:t>
      </w:r>
      <w:r w:rsidRPr="001768A2">
        <w:rPr>
          <w:rFonts w:ascii="Arial" w:hAnsi="Arial" w:cs="Arial"/>
          <w:b/>
        </w:rPr>
        <w:t>………………………………....</w:t>
      </w:r>
      <w:r w:rsidRPr="001768A2">
        <w:rPr>
          <w:rFonts w:ascii="Arial" w:hAnsi="Arial" w:cs="Arial"/>
          <w:b/>
          <w:sz w:val="48"/>
          <w:szCs w:val="48"/>
        </w:rPr>
        <w:sym w:font="Wingdings" w:char="F06F"/>
      </w:r>
      <w:r w:rsidRPr="001768A2">
        <w:rPr>
          <w:rFonts w:ascii="Arial" w:hAnsi="Arial" w:cs="Arial"/>
          <w:b/>
          <w:sz w:val="48"/>
          <w:szCs w:val="48"/>
        </w:rPr>
        <w:t xml:space="preserve"> </w:t>
      </w:r>
      <w:r w:rsidRPr="00847BF8">
        <w:rPr>
          <w:rFonts w:ascii="Arial" w:hAnsi="Arial" w:cs="Arial"/>
          <w:b/>
        </w:rPr>
        <w:t>soit ……,…… €</w:t>
      </w:r>
    </w:p>
    <w:p w14:paraId="6F09052C" w14:textId="13C8C693" w:rsidR="001768A2" w:rsidRPr="00847BF8" w:rsidRDefault="001768A2" w:rsidP="000C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Lundi 02/01/2023</w:t>
      </w:r>
      <w:r w:rsidRPr="001768A2">
        <w:rPr>
          <w:rFonts w:ascii="Arial" w:hAnsi="Arial" w:cs="Arial"/>
          <w:b/>
        </w:rPr>
        <w:t xml:space="preserve"> ..</w:t>
      </w:r>
      <w:r>
        <w:rPr>
          <w:rFonts w:ascii="Arial" w:hAnsi="Arial" w:cs="Arial"/>
          <w:b/>
        </w:rPr>
        <w:t>..........................</w:t>
      </w:r>
      <w:r w:rsidRPr="001768A2">
        <w:rPr>
          <w:rFonts w:ascii="Arial" w:hAnsi="Arial" w:cs="Arial"/>
          <w:b/>
        </w:rPr>
        <w:t>.............……………………………</w:t>
      </w:r>
      <w:r w:rsidR="005461F2">
        <w:rPr>
          <w:rFonts w:ascii="Arial" w:hAnsi="Arial" w:cs="Arial"/>
          <w:b/>
        </w:rPr>
        <w:t>...</w:t>
      </w:r>
      <w:r w:rsidRPr="001768A2">
        <w:rPr>
          <w:rFonts w:ascii="Arial" w:hAnsi="Arial" w:cs="Arial"/>
          <w:b/>
        </w:rPr>
        <w:t>....</w:t>
      </w:r>
      <w:r w:rsidRPr="001768A2">
        <w:rPr>
          <w:rFonts w:ascii="Arial" w:hAnsi="Arial" w:cs="Arial"/>
          <w:b/>
          <w:sz w:val="48"/>
          <w:szCs w:val="48"/>
        </w:rPr>
        <w:sym w:font="Wingdings" w:char="F06F"/>
      </w:r>
      <w:r w:rsidRPr="001768A2">
        <w:rPr>
          <w:rFonts w:ascii="Arial" w:hAnsi="Arial" w:cs="Arial"/>
          <w:b/>
          <w:sz w:val="48"/>
          <w:szCs w:val="48"/>
        </w:rPr>
        <w:t xml:space="preserve"> </w:t>
      </w:r>
      <w:r w:rsidRPr="00847BF8">
        <w:rPr>
          <w:rFonts w:ascii="Arial" w:hAnsi="Arial" w:cs="Arial"/>
          <w:b/>
        </w:rPr>
        <w:t>soit ……,…… €</w:t>
      </w:r>
    </w:p>
    <w:p w14:paraId="0108D90A" w14:textId="5BD88093" w:rsidR="00E9403C" w:rsidRPr="00017E20" w:rsidRDefault="00E05064" w:rsidP="000C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 w:rsidRPr="00847BF8">
        <w:rPr>
          <w:rFonts w:ascii="Arial" w:hAnsi="Arial" w:cs="Arial"/>
          <w:b/>
        </w:rPr>
        <w:t xml:space="preserve">                                               </w:t>
      </w:r>
      <w:r w:rsidR="00BB4BE5">
        <w:rPr>
          <w:rFonts w:ascii="Arial" w:hAnsi="Arial" w:cs="Arial"/>
          <w:b/>
        </w:rPr>
        <w:t xml:space="preserve">                                 </w:t>
      </w:r>
      <w:r w:rsidRPr="00847BF8">
        <w:rPr>
          <w:rFonts w:ascii="Arial" w:hAnsi="Arial" w:cs="Arial"/>
          <w:b/>
        </w:rPr>
        <w:t xml:space="preserve">            </w:t>
      </w:r>
      <w:r w:rsidR="00BB4BE5">
        <w:rPr>
          <w:rFonts w:ascii="Arial" w:hAnsi="Arial" w:cs="Arial"/>
          <w:b/>
        </w:rPr>
        <w:t xml:space="preserve">                   </w:t>
      </w:r>
      <w:r w:rsidRPr="00847BF8">
        <w:rPr>
          <w:rFonts w:ascii="Arial" w:hAnsi="Arial" w:cs="Arial"/>
          <w:b/>
        </w:rPr>
        <w:t xml:space="preserve">  </w:t>
      </w:r>
    </w:p>
    <w:p w14:paraId="2BECB581" w14:textId="2292AA35" w:rsidR="00E9403C" w:rsidRPr="00616604" w:rsidRDefault="00616604" w:rsidP="0061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616604">
        <w:rPr>
          <w:rFonts w:ascii="Arial" w:hAnsi="Arial" w:cs="Arial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82880" distR="182880" simplePos="0" relativeHeight="251674112" behindDoc="0" locked="0" layoutInCell="1" allowOverlap="0" wp14:anchorId="3ADFC845" wp14:editId="1E398FEA">
                <wp:simplePos x="0" y="0"/>
                <wp:positionH relativeFrom="column">
                  <wp:posOffset>4734259</wp:posOffset>
                </wp:positionH>
                <wp:positionV relativeFrom="paragraph">
                  <wp:posOffset>17011</wp:posOffset>
                </wp:positionV>
                <wp:extent cx="649405" cy="216569"/>
                <wp:effectExtent l="0" t="0" r="17780" b="12065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05" cy="2165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CE83" w14:textId="341AEF36" w:rsidR="00616604" w:rsidRDefault="00616604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C845" id="Rectangle 4" o:spid="_x0000_s1030" style="position:absolute;left:0;text-align:left;margin-left:372.8pt;margin-top:1.35pt;width:51.15pt;height:17.05pt;z-index:25167411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" o:allowoverlap="f" fillcolor="white [3201]" strokecolor="black [3200]" strokeweight="2pt">
                <v:textbox inset="14.4pt,14.4pt,14.4pt,14.4pt">
                  <w:txbxContent>
                    <w:p w14:paraId="5C2ECE83" w14:textId="341AEF36" w:rsidR="00616604" w:rsidRDefault="00616604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                   TOTAL :        </w:t>
      </w:r>
    </w:p>
    <w:p w14:paraId="05C75B56" w14:textId="55751B53" w:rsidR="00BB4BE5" w:rsidRPr="00001B20" w:rsidRDefault="00013719" w:rsidP="005A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001B20">
        <w:rPr>
          <w:rFonts w:ascii="Arial" w:hAnsi="Arial" w:cs="Arial"/>
          <w:b/>
          <w:i/>
          <w:color w:val="FFFFFF" w:themeColor="background1"/>
          <w:sz w:val="32"/>
          <w:szCs w:val="32"/>
        </w:rPr>
        <w:lastRenderedPageBreak/>
        <w:t xml:space="preserve">VACANCES </w:t>
      </w:r>
      <w:r w:rsidR="005A03C6" w:rsidRPr="00001B20">
        <w:rPr>
          <w:rFonts w:ascii="Arial" w:hAnsi="Arial" w:cs="Arial"/>
          <w:b/>
          <w:i/>
          <w:color w:val="FFFFFF" w:themeColor="background1"/>
          <w:sz w:val="32"/>
          <w:szCs w:val="32"/>
        </w:rPr>
        <w:t xml:space="preserve">DE </w:t>
      </w:r>
      <w:r w:rsidR="005461F2">
        <w:rPr>
          <w:rFonts w:ascii="Arial" w:hAnsi="Arial" w:cs="Arial"/>
          <w:b/>
          <w:i/>
          <w:color w:val="FFFFFF" w:themeColor="background1"/>
          <w:sz w:val="32"/>
          <w:szCs w:val="32"/>
        </w:rPr>
        <w:t>NOËL</w:t>
      </w:r>
      <w:r w:rsidR="005A03C6" w:rsidRPr="00001B20">
        <w:rPr>
          <w:rFonts w:ascii="Arial" w:hAnsi="Arial" w:cs="Arial"/>
          <w:b/>
          <w:i/>
          <w:color w:val="FFFFFF" w:themeColor="background1"/>
          <w:sz w:val="32"/>
          <w:szCs w:val="32"/>
        </w:rPr>
        <w:t xml:space="preserve"> 2022</w:t>
      </w:r>
    </w:p>
    <w:p w14:paraId="4C07AB30" w14:textId="42A7F3EA" w:rsidR="00BB4BE5" w:rsidRPr="00E77F0F" w:rsidRDefault="00E87E10" w:rsidP="00BB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</w:t>
      </w:r>
      <w:r w:rsidRPr="00E77F0F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            </w:t>
      </w:r>
    </w:p>
    <w:p w14:paraId="6833DD7B" w14:textId="79F67003" w:rsidR="001A2689" w:rsidRPr="001A2689" w:rsidRDefault="001A2689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"/>
          <w:szCs w:val="2"/>
        </w:rPr>
      </w:pPr>
    </w:p>
    <w:p w14:paraId="4C4C0719" w14:textId="4D358A2B" w:rsidR="002552C8" w:rsidRPr="00006D9B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</w:rPr>
        <w:t>CONDITIONS D’INSCRIPTIONS</w:t>
      </w:r>
    </w:p>
    <w:p w14:paraId="1BB91EFA" w14:textId="7EF3D066" w:rsidR="002552C8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Avoir entre 11 et 17 ans (ou à partir de l’été précédent la 6</w:t>
      </w:r>
      <w:r w:rsidRPr="001A172B">
        <w:rPr>
          <w:rFonts w:ascii="Arial" w:hAnsi="Arial" w:cs="Arial"/>
          <w:b/>
          <w:bCs/>
          <w:sz w:val="16"/>
          <w:szCs w:val="16"/>
          <w:vertAlign w:val="superscript"/>
        </w:rPr>
        <w:t>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27E62EF2" w14:textId="7A4DFB63" w:rsidR="002552C8" w:rsidRPr="00006D9B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DOCUMENTS A FOURNIR </w:t>
      </w:r>
      <w:r w:rsidRPr="00006D9B">
        <w:rPr>
          <w:rFonts w:ascii="Arial" w:hAnsi="Arial" w:cs="Arial"/>
          <w:b/>
          <w:bCs/>
          <w:sz w:val="16"/>
          <w:szCs w:val="16"/>
        </w:rPr>
        <w:t>:</w:t>
      </w:r>
    </w:p>
    <w:p w14:paraId="44A3B063" w14:textId="12EAA49B" w:rsidR="002552C8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sanitaire (à votre disposition</w:t>
      </w:r>
      <w:r>
        <w:rPr>
          <w:rFonts w:ascii="Arial" w:hAnsi="Arial" w:cs="Arial"/>
          <w:sz w:val="16"/>
          <w:szCs w:val="16"/>
        </w:rPr>
        <w:t xml:space="preserve"> en ligne,</w:t>
      </w:r>
      <w:r w:rsidRPr="00006D9B">
        <w:rPr>
          <w:rFonts w:ascii="Arial" w:hAnsi="Arial" w:cs="Arial"/>
          <w:sz w:val="16"/>
          <w:szCs w:val="16"/>
        </w:rPr>
        <w:t xml:space="preserve"> au</w:t>
      </w:r>
      <w:r>
        <w:rPr>
          <w:rFonts w:ascii="Arial" w:hAnsi="Arial" w:cs="Arial"/>
          <w:sz w:val="16"/>
          <w:szCs w:val="16"/>
        </w:rPr>
        <w:t xml:space="preserve"> centre ados ou en Mairie</w:t>
      </w:r>
      <w:r w:rsidRPr="00006D9B">
        <w:rPr>
          <w:rFonts w:ascii="Arial" w:hAnsi="Arial" w:cs="Arial"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Une fiche d’inscription (document ci-joint)</w:t>
      </w:r>
      <w:r>
        <w:rPr>
          <w:rFonts w:ascii="Arial" w:hAnsi="Arial" w:cs="Arial"/>
          <w:sz w:val="16"/>
          <w:szCs w:val="16"/>
        </w:rPr>
        <w:br/>
      </w:r>
      <w:r w:rsidRPr="00006D9B">
        <w:rPr>
          <w:rFonts w:ascii="Arial" w:hAnsi="Arial" w:cs="Arial"/>
          <w:sz w:val="16"/>
          <w:szCs w:val="16"/>
        </w:rPr>
        <w:t>Déclaration</w:t>
      </w:r>
      <w:r>
        <w:rPr>
          <w:rFonts w:ascii="Arial" w:hAnsi="Arial" w:cs="Arial"/>
          <w:sz w:val="16"/>
          <w:szCs w:val="16"/>
        </w:rPr>
        <w:t xml:space="preserve"> d’impôts</w:t>
      </w:r>
      <w:r w:rsidRPr="00006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</w:t>
      </w:r>
      <w:r w:rsidR="00076F3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sur</w:t>
      </w:r>
      <w:r w:rsidRPr="00006D9B">
        <w:rPr>
          <w:rFonts w:ascii="Arial" w:hAnsi="Arial" w:cs="Arial"/>
          <w:sz w:val="16"/>
          <w:szCs w:val="16"/>
        </w:rPr>
        <w:t xml:space="preserve"> revenus 20</w:t>
      </w:r>
      <w:r>
        <w:rPr>
          <w:rFonts w:ascii="Arial" w:hAnsi="Arial" w:cs="Arial"/>
          <w:sz w:val="16"/>
          <w:szCs w:val="16"/>
        </w:rPr>
        <w:t>2</w:t>
      </w:r>
      <w:r w:rsidR="00076F34">
        <w:rPr>
          <w:rFonts w:ascii="Arial" w:hAnsi="Arial" w:cs="Arial"/>
          <w:sz w:val="16"/>
          <w:szCs w:val="16"/>
        </w:rPr>
        <w:t>1</w:t>
      </w:r>
      <w:r w:rsidRPr="00006D9B">
        <w:rPr>
          <w:rFonts w:ascii="Arial" w:hAnsi="Arial" w:cs="Arial"/>
          <w:sz w:val="16"/>
          <w:szCs w:val="16"/>
        </w:rPr>
        <w:t xml:space="preserve"> (pour le calcul de votre Quotient Familial).</w:t>
      </w:r>
    </w:p>
    <w:p w14:paraId="56B2A1D3" w14:textId="18C142DD" w:rsidR="002552C8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sz w:val="16"/>
          <w:szCs w:val="16"/>
          <w:u w:val="single"/>
        </w:rPr>
        <w:t>FONCTIONNEMENT :</w:t>
      </w:r>
    </w:p>
    <w:p w14:paraId="1DF71005" w14:textId="360D23BE" w:rsidR="002552C8" w:rsidRPr="00D378D2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6"/>
          <w:szCs w:val="16"/>
          <w:u w:val="single"/>
        </w:rPr>
      </w:pPr>
      <w:r w:rsidRPr="00D378D2">
        <w:rPr>
          <w:rFonts w:ascii="Arial" w:hAnsi="Arial" w:cs="Arial"/>
          <w:b/>
          <w:bCs/>
          <w:sz w:val="16"/>
          <w:szCs w:val="16"/>
          <w:u w:val="single"/>
        </w:rPr>
        <w:t>Cette formule comprend l’accueil journalier, ainsi que les repas, sorties et nuits de centres organisées sans coût supplémentaires.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D378D2">
        <w:rPr>
          <w:rFonts w:ascii="Arial" w:hAnsi="Arial" w:cs="Arial"/>
          <w:sz w:val="16"/>
          <w:szCs w:val="16"/>
        </w:rPr>
        <w:t>Les jeunes sont accueillis en journée continue, de 8h30 à 18h00.</w:t>
      </w:r>
      <w:r>
        <w:rPr>
          <w:rFonts w:ascii="Arial" w:hAnsi="Arial" w:cs="Arial"/>
          <w:sz w:val="16"/>
          <w:szCs w:val="16"/>
        </w:rPr>
        <w:t xml:space="preserve"> </w:t>
      </w:r>
      <w:r w:rsidRPr="00D378D2">
        <w:rPr>
          <w:rFonts w:ascii="Arial" w:hAnsi="Arial" w:cs="Arial"/>
          <w:sz w:val="16"/>
          <w:szCs w:val="16"/>
        </w:rPr>
        <w:t xml:space="preserve">Les jeunes peuvent venir dès 7h30, dans le cadre d’un accueil </w:t>
      </w:r>
      <w:r>
        <w:rPr>
          <w:rFonts w:ascii="Arial" w:hAnsi="Arial" w:cs="Arial"/>
          <w:sz w:val="16"/>
          <w:szCs w:val="16"/>
        </w:rPr>
        <w:t>anticipé</w:t>
      </w:r>
      <w:r w:rsidRPr="00D378D2">
        <w:rPr>
          <w:rFonts w:ascii="Arial" w:hAnsi="Arial" w:cs="Arial"/>
          <w:sz w:val="16"/>
          <w:szCs w:val="16"/>
        </w:rPr>
        <w:t>, sans facturation supplémentaire</w:t>
      </w:r>
      <w:r>
        <w:rPr>
          <w:rFonts w:ascii="Arial" w:hAnsi="Arial" w:cs="Arial"/>
          <w:sz w:val="16"/>
          <w:szCs w:val="16"/>
        </w:rPr>
        <w:t xml:space="preserve"> (inscription obligatoire)</w:t>
      </w:r>
      <w:r w:rsidRPr="00D378D2">
        <w:rPr>
          <w:rFonts w:ascii="Arial" w:hAnsi="Arial" w:cs="Arial"/>
          <w:sz w:val="16"/>
          <w:szCs w:val="16"/>
        </w:rPr>
        <w:t>. Un service de transport gratuit est organisé matin et soir.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D378D2">
        <w:rPr>
          <w:rFonts w:ascii="Arial" w:hAnsi="Arial" w:cs="Arial"/>
          <w:sz w:val="16"/>
          <w:szCs w:val="16"/>
        </w:rPr>
        <w:t>La facturation à la journée est possible</w:t>
      </w:r>
      <w:r>
        <w:rPr>
          <w:rFonts w:ascii="Arial" w:hAnsi="Arial" w:cs="Arial"/>
          <w:sz w:val="16"/>
          <w:szCs w:val="16"/>
        </w:rPr>
        <w:t xml:space="preserve"> (sur demande préalable)</w:t>
      </w:r>
      <w:r w:rsidRPr="00D378D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  <w:u w:val="single"/>
        </w:rPr>
        <w:t>Pour</w:t>
      </w:r>
      <w:r w:rsidRPr="00D378D2">
        <w:rPr>
          <w:rFonts w:ascii="Arial" w:hAnsi="Arial" w:cs="Arial"/>
          <w:b/>
          <w:bCs/>
          <w:sz w:val="16"/>
          <w:szCs w:val="16"/>
          <w:u w:val="single"/>
        </w:rPr>
        <w:t xml:space="preserve"> participer à la sotie (une par semaine), il faudra obligatoirement participer à deux journées supplémentaires dans cette formule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(dans tous les cas, deux jours supplémentaires seront facturés aux familles même si les jeunes ne les </w:t>
      </w:r>
      <w:r w:rsidRPr="0070784B">
        <w:rPr>
          <w:rFonts w:ascii="Arial" w:hAnsi="Arial" w:cs="Arial"/>
          <w:b/>
          <w:bCs/>
          <w:sz w:val="16"/>
          <w:szCs w:val="16"/>
          <w:u w:val="single"/>
        </w:rPr>
        <w:t>ont pas effectués).</w:t>
      </w:r>
    </w:p>
    <w:p w14:paraId="2A2E46AA" w14:textId="0B7A1733" w:rsidR="002552C8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D378D2">
        <w:rPr>
          <w:rFonts w:ascii="Arial" w:hAnsi="Arial" w:cs="Arial"/>
          <w:sz w:val="16"/>
          <w:szCs w:val="16"/>
        </w:rPr>
        <w:t xml:space="preserve">Pendant les vacances scolaires d’été, la journée est prolongée jusqu’à 19 heures </w:t>
      </w:r>
      <w:r w:rsidR="00001B20">
        <w:rPr>
          <w:rFonts w:ascii="Arial" w:hAnsi="Arial" w:cs="Arial"/>
          <w:sz w:val="16"/>
          <w:szCs w:val="16"/>
        </w:rPr>
        <w:t xml:space="preserve">sur proposition de l’équipe d’animation </w:t>
      </w:r>
      <w:r w:rsidRPr="00D378D2">
        <w:rPr>
          <w:rFonts w:ascii="Arial" w:hAnsi="Arial" w:cs="Arial"/>
          <w:sz w:val="16"/>
          <w:szCs w:val="16"/>
        </w:rPr>
        <w:t>(sans facturation supplémentaire), mais les horaires de bus ne sont pas modifiés.</w:t>
      </w:r>
      <w:r>
        <w:rPr>
          <w:rFonts w:ascii="Arial" w:hAnsi="Arial" w:cs="Arial"/>
          <w:sz w:val="16"/>
          <w:szCs w:val="16"/>
        </w:rPr>
        <w:t xml:space="preserve"> </w:t>
      </w:r>
      <w:r w:rsidRPr="00D378D2">
        <w:rPr>
          <w:rFonts w:ascii="Arial" w:hAnsi="Arial" w:cs="Arial"/>
          <w:sz w:val="16"/>
          <w:szCs w:val="16"/>
        </w:rPr>
        <w:t>Les familles sont invitées à inscrire les jeunes avec la fiche d’inscription spécifique aux vacances scolaires, téléchargeable sur le site de la Commune, ou à retirer en mairie ou au centre ados.</w:t>
      </w:r>
    </w:p>
    <w:p w14:paraId="4C59C019" w14:textId="65BB8F00" w:rsidR="002552C8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 PAIEMENT DES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2A2B5ED8" w14:textId="0111FCC7" w:rsidR="002552C8" w:rsidRPr="00006D9B" w:rsidRDefault="002552C8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70784B">
        <w:rPr>
          <w:rFonts w:ascii="Arial" w:hAnsi="Arial" w:cs="Arial"/>
          <w:sz w:val="16"/>
          <w:szCs w:val="16"/>
        </w:rPr>
        <w:t>L’inscription se fait à la semaine</w:t>
      </w:r>
      <w:r>
        <w:rPr>
          <w:rFonts w:ascii="Arial" w:hAnsi="Arial" w:cs="Arial"/>
          <w:sz w:val="16"/>
          <w:szCs w:val="16"/>
        </w:rPr>
        <w:t xml:space="preserve"> (ou à la journée sur demande préalable)</w:t>
      </w:r>
      <w:r w:rsidRPr="0070784B">
        <w:rPr>
          <w:rFonts w:ascii="Arial" w:hAnsi="Arial" w:cs="Arial"/>
          <w:sz w:val="16"/>
          <w:szCs w:val="16"/>
        </w:rPr>
        <w:t xml:space="preserve"> et le tarif comprend, les journées, la sortie, les repas </w:t>
      </w:r>
      <w:r>
        <w:rPr>
          <w:rFonts w:ascii="Arial" w:hAnsi="Arial" w:cs="Arial"/>
          <w:sz w:val="16"/>
          <w:szCs w:val="16"/>
        </w:rPr>
        <w:br/>
      </w:r>
      <w:r w:rsidRPr="0070784B">
        <w:rPr>
          <w:rFonts w:ascii="Arial" w:hAnsi="Arial" w:cs="Arial"/>
          <w:sz w:val="16"/>
          <w:szCs w:val="16"/>
        </w:rPr>
        <w:t>et la nuit de centre.</w:t>
      </w:r>
    </w:p>
    <w:p w14:paraId="5CE23D30" w14:textId="0B0283DA" w:rsidR="002552C8" w:rsidRPr="00151FEA" w:rsidRDefault="002552C8" w:rsidP="002552C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1.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Tarif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semaine et journée</w:t>
      </w:r>
    </w:p>
    <w:p w14:paraId="6E524788" w14:textId="63906DBD" w:rsidR="002552C8" w:rsidRDefault="002552C8" w:rsidP="002552C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658F183A" w14:textId="0C501D11" w:rsidR="002552C8" w:rsidRDefault="002552C8" w:rsidP="002552C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La tarification est soumise au barème du quotient familial (voir tableau ci-joint) </w:t>
      </w:r>
      <w:r>
        <w:rPr>
          <w:rFonts w:ascii="Arial" w:hAnsi="Arial" w:cs="Arial"/>
          <w:sz w:val="16"/>
          <w:szCs w:val="16"/>
        </w:rPr>
        <w:t>En cas de non communication des documents obligatoires permettant au calcul du quotient familial, le barème le plus élevé sera appliqué.</w:t>
      </w:r>
    </w:p>
    <w:p w14:paraId="1D4B1717" w14:textId="1819103D" w:rsidR="001A2689" w:rsidRDefault="001A2689" w:rsidP="002552C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5C3DDD62" w14:textId="44BE2815" w:rsidR="00616604" w:rsidRPr="00117B93" w:rsidRDefault="00616604" w:rsidP="00616604">
      <w:pPr>
        <w:ind w:left="360"/>
        <w:jc w:val="center"/>
        <w:rPr>
          <w:rFonts w:ascii="Arial" w:hAnsi="Arial" w:cs="Arial"/>
          <w:b/>
          <w:color w:val="FF0000"/>
          <w:szCs w:val="28"/>
        </w:rPr>
      </w:pPr>
    </w:p>
    <w:p w14:paraId="3BE86D84" w14:textId="77BE86FE" w:rsidR="00014443" w:rsidRPr="00616604" w:rsidRDefault="00616604" w:rsidP="00616604">
      <w:pPr>
        <w:ind w:left="360"/>
        <w:jc w:val="center"/>
        <w:rPr>
          <w:rFonts w:ascii="Arial" w:hAnsi="Arial" w:cs="Arial"/>
          <w:b/>
          <w:color w:val="FF0000"/>
          <w:szCs w:val="28"/>
          <w:u w:val="single"/>
        </w:rPr>
      </w:pPr>
      <w:r>
        <w:rPr>
          <w:rFonts w:ascii="Arial" w:hAnsi="Arial" w:cs="Arial"/>
          <w:b/>
          <w:color w:val="FF0000"/>
          <w:szCs w:val="28"/>
        </w:rPr>
        <w:t xml:space="preserve">1.    </w:t>
      </w:r>
      <w:r w:rsidRPr="00D44473">
        <w:rPr>
          <w:rFonts w:ascii="Arial" w:hAnsi="Arial" w:cs="Arial"/>
          <w:b/>
          <w:color w:val="FF0000"/>
          <w:szCs w:val="28"/>
          <w:u w:val="single"/>
        </w:rPr>
        <w:t xml:space="preserve">Tarifs </w:t>
      </w:r>
      <w:r>
        <w:rPr>
          <w:rFonts w:ascii="Arial" w:hAnsi="Arial" w:cs="Arial"/>
          <w:b/>
          <w:color w:val="FF0000"/>
          <w:szCs w:val="28"/>
          <w:u w:val="single"/>
        </w:rPr>
        <w:t>semaines et journées</w:t>
      </w:r>
    </w:p>
    <w:p w14:paraId="73E159B8" w14:textId="48023518" w:rsidR="00DE4D80" w:rsidRPr="00117B93" w:rsidRDefault="00DE4D80" w:rsidP="00187333">
      <w:pPr>
        <w:jc w:val="center"/>
        <w:rPr>
          <w:rFonts w:ascii="Arial" w:hAnsi="Arial" w:cs="Arial"/>
          <w:b/>
          <w:noProof/>
          <w:sz w:val="10"/>
        </w:rPr>
      </w:pPr>
    </w:p>
    <w:tbl>
      <w:tblPr>
        <w:tblpPr w:leftFromText="141" w:rightFromText="141" w:vertAnchor="text" w:horzAnchor="page" w:tblpX="1546" w:tblpY="69"/>
        <w:tblW w:w="7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544"/>
        <w:gridCol w:w="591"/>
        <w:gridCol w:w="196"/>
        <w:gridCol w:w="1069"/>
        <w:gridCol w:w="851"/>
        <w:gridCol w:w="647"/>
      </w:tblGrid>
      <w:tr w:rsidR="005461F2" w:rsidRPr="00FA2273" w14:paraId="01724C2E" w14:textId="77777777" w:rsidTr="005461F2">
        <w:trPr>
          <w:trHeight w:val="34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ED4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C41" w14:textId="61E9C5EA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  <w:tbl>
            <w:tblPr>
              <w:tblW w:w="3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</w:tblGrid>
            <w:tr w:rsidR="005461F2" w:rsidRPr="00FA2273" w14:paraId="1D8AB25A" w14:textId="77777777" w:rsidTr="009E090A">
              <w:trPr>
                <w:trHeight w:val="348"/>
                <w:tblCellSpacing w:w="0" w:type="dxa"/>
              </w:trPr>
              <w:tc>
                <w:tcPr>
                  <w:tcW w:w="3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DC5D0" w14:textId="77777777" w:rsidR="005461F2" w:rsidRPr="00FA2273" w:rsidRDefault="005461F2" w:rsidP="00076F34">
                  <w:pPr>
                    <w:framePr w:hSpace="141" w:wrap="around" w:vAnchor="text" w:hAnchor="page" w:x="1546" w:y="6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CE8EED9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7F6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7F65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62A" w14:textId="77777777" w:rsidR="005461F2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Tarif Semaine</w:t>
            </w:r>
          </w:p>
          <w:p w14:paraId="37AB263F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5 jours</w:t>
            </w:r>
          </w:p>
        </w:tc>
        <w:tc>
          <w:tcPr>
            <w:tcW w:w="851" w:type="dxa"/>
            <w:vAlign w:val="center"/>
          </w:tcPr>
          <w:p w14:paraId="4C2E5A9B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Tarif Journée</w:t>
            </w:r>
          </w:p>
        </w:tc>
        <w:tc>
          <w:tcPr>
            <w:tcW w:w="647" w:type="dxa"/>
            <w:vAlign w:val="center"/>
          </w:tcPr>
          <w:p w14:paraId="2956C939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</w:tr>
      <w:tr w:rsidR="005461F2" w:rsidRPr="00FA2273" w14:paraId="176146D0" w14:textId="77777777" w:rsidTr="005461F2">
        <w:trPr>
          <w:trHeight w:val="37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243B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2A9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E75A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417F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868B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>72.65</w:t>
            </w:r>
            <w:r w:rsidRPr="00FA2273">
              <w:rPr>
                <w:rFonts w:ascii="Arial" w:hAnsi="Arial" w:cs="Arial"/>
                <w:b/>
                <w:bCs/>
                <w:color w:val="0070C0"/>
                <w:sz w:val="18"/>
              </w:rPr>
              <w:t xml:space="preserve"> 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8981F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>14.53</w:t>
            </w:r>
            <w:r w:rsidRPr="00FA2273">
              <w:rPr>
                <w:rFonts w:ascii="Arial" w:hAnsi="Arial" w:cs="Arial"/>
                <w:b/>
                <w:bCs/>
                <w:color w:val="0070C0"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6270AB1C" w14:textId="577EE3FF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</w:tr>
      <w:tr w:rsidR="005461F2" w:rsidRPr="00FA2273" w14:paraId="08048884" w14:textId="77777777" w:rsidTr="005461F2">
        <w:trPr>
          <w:trHeight w:val="54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53C9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FEAA" w14:textId="57034ECC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5E3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F0C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F112" w14:textId="73125D4F" w:rsidR="005461F2" w:rsidRPr="000333DA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0333DA">
              <w:rPr>
                <w:rFonts w:ascii="Arial" w:hAnsi="Arial" w:cs="Arial"/>
                <w:b/>
                <w:bCs/>
                <w:sz w:val="16"/>
              </w:rPr>
              <w:t>TARIF (€)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663C21" w14:textId="4BE1E82F" w:rsidR="005461F2" w:rsidRPr="000333DA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0333DA">
              <w:rPr>
                <w:rFonts w:ascii="Arial" w:hAnsi="Arial" w:cs="Arial"/>
                <w:b/>
                <w:bCs/>
                <w:sz w:val="16"/>
              </w:rPr>
              <w:t>TARIF (€)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3E1D604F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4B1EF154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1A2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7BC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Inférieur ou égal à 4 262.00 €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66D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17E2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00CA5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50.85 €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D39A49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10.17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0AD2915A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2EAA056F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06DC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14B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4 262.01 € à 8 524.00 €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F52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FE44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4BBF" w14:textId="18B4A1DE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58.10 €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BF002" w14:textId="4E45D2ED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11.62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6DA35969" w14:textId="114439AF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3E84A58B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9F4991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8D61C23" w14:textId="6BCA90AF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8 524.01 € à 12 786.00 €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9024A1A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183B0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14:paraId="6185D246" w14:textId="5B743C28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65.35 €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01A9EE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13.07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72E10B8A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5CFE8231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CF9B71" w14:textId="1F0CF18D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8AFEA4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12 786.01 € à 17 048.00 €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57A316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54B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77B704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72.65 €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8A9DF0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14.53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36D9CF9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523908DA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892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698D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17 048.01 € à 21 310.00 €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2F1F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D7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D77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79.90 €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0104EE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15.98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4A26EC03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5A66BB78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442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BD9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21 310.01 € à 25 572.00 €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080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83A3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BE70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87.15 €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8EA27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17.43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370BCA90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72DDAC81" w14:textId="77777777" w:rsidTr="005461F2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D89" w14:textId="764F48B4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9CAC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Supérieur à 25 572.00 €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4C66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BDB1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2AEE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94.40 €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34DAD4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18.88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5ABBD4C0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320A374F" w14:textId="77777777" w:rsidTr="005461F2">
        <w:trPr>
          <w:trHeight w:val="27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A23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B04B27E" w14:textId="634DC298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TARIF EXTERIEURS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D8D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24C6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</w:tcPr>
          <w:p w14:paraId="2B26B5DE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145.30 €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2CF964A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29.06</w:t>
            </w:r>
            <w:r w:rsidRPr="00FA2273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  <w:tc>
          <w:tcPr>
            <w:tcW w:w="647" w:type="dxa"/>
            <w:tcBorders>
              <w:left w:val="single" w:sz="8" w:space="0" w:color="auto"/>
            </w:tcBorders>
            <w:vAlign w:val="center"/>
          </w:tcPr>
          <w:p w14:paraId="00C57445" w14:textId="77777777" w:rsidR="005461F2" w:rsidRPr="00FA2273" w:rsidRDefault="005461F2" w:rsidP="005461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461F2" w:rsidRPr="00FA2273" w14:paraId="55CD9E44" w14:textId="77777777" w:rsidTr="005461F2">
        <w:trPr>
          <w:gridAfter w:val="2"/>
          <w:wAfter w:w="1498" w:type="dxa"/>
          <w:trHeight w:val="25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AD0A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27B7" w14:textId="137BACCF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A027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B7A2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95EC" w14:textId="77777777" w:rsidR="005461F2" w:rsidRPr="00FA2273" w:rsidRDefault="005461F2" w:rsidP="005461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</w:tr>
    </w:tbl>
    <w:p w14:paraId="273BE98C" w14:textId="5195AF5E" w:rsidR="00DE4D80" w:rsidRDefault="00DE4D80" w:rsidP="00187333">
      <w:pPr>
        <w:jc w:val="center"/>
        <w:rPr>
          <w:rFonts w:ascii="Arial" w:hAnsi="Arial" w:cs="Arial"/>
          <w:b/>
          <w:noProof/>
        </w:rPr>
      </w:pPr>
    </w:p>
    <w:p w14:paraId="407B6385" w14:textId="27D525B7" w:rsidR="00BA00DF" w:rsidRDefault="00BA00DF" w:rsidP="00E05064">
      <w:pPr>
        <w:jc w:val="center"/>
        <w:rPr>
          <w:rFonts w:ascii="Arial" w:hAnsi="Arial" w:cs="Arial"/>
          <w:b/>
        </w:rPr>
      </w:pPr>
    </w:p>
    <w:p w14:paraId="69C2D1C7" w14:textId="2C54D098" w:rsidR="00BA00DF" w:rsidRDefault="00BA00DF" w:rsidP="00E05064">
      <w:pPr>
        <w:jc w:val="center"/>
        <w:rPr>
          <w:rFonts w:ascii="Arial" w:hAnsi="Arial" w:cs="Arial"/>
          <w:b/>
        </w:rPr>
      </w:pPr>
    </w:p>
    <w:p w14:paraId="71F6B813" w14:textId="67ADE2F2" w:rsidR="00BA00DF" w:rsidRDefault="00E63850" w:rsidP="00E05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7424" behindDoc="1" locked="0" layoutInCell="1" allowOverlap="1" wp14:anchorId="6FBF4384" wp14:editId="18121BE0">
            <wp:simplePos x="0" y="0"/>
            <wp:positionH relativeFrom="page">
              <wp:align>right</wp:align>
            </wp:positionH>
            <wp:positionV relativeFrom="paragraph">
              <wp:posOffset>36195</wp:posOffset>
            </wp:positionV>
            <wp:extent cx="2019300" cy="2628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2DDB4" w14:textId="48574CBC" w:rsidR="00D378D2" w:rsidRDefault="00E0506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 w:rsidRPr="000333DA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AC9D7C9" w14:textId="0E4870B4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24FB3E8" w14:textId="08690D43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E142FE5" w14:textId="0DE69231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229DE8D" w14:textId="492D3DEF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F6BD49E" w14:textId="569D15F5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415F90B6" w14:textId="4A84768E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D218DE9" w14:textId="3FAFBCF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AC8A6CC" w14:textId="286D23E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D81AD03" w14:textId="652ECD59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48EB959" w14:textId="34CA23DF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6DC8D845" w14:textId="2B7EB2DD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946D708" w14:textId="55D01B5F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7BA91529" w14:textId="71B6EDF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2521356" w14:textId="736F0FA0" w:rsidR="00616604" w:rsidRDefault="00616604" w:rsidP="00616604">
      <w:pPr>
        <w:rPr>
          <w:rFonts w:ascii="Arial" w:hAnsi="Arial" w:cs="Arial"/>
          <w:b/>
          <w:i/>
          <w:sz w:val="24"/>
          <w:szCs w:val="28"/>
          <w:u w:val="single"/>
        </w:rPr>
      </w:pPr>
    </w:p>
    <w:p w14:paraId="1A526BC6" w14:textId="7C3ADE08" w:rsidR="00001B20" w:rsidRDefault="00001B20" w:rsidP="00616604">
      <w:pPr>
        <w:jc w:val="center"/>
        <w:rPr>
          <w:rFonts w:ascii="Arial" w:hAnsi="Arial" w:cs="Arial"/>
          <w:b/>
          <w:szCs w:val="28"/>
        </w:rPr>
      </w:pPr>
    </w:p>
    <w:p w14:paraId="4207CD6A" w14:textId="0AA2959D" w:rsidR="00616604" w:rsidRDefault="00616604" w:rsidP="00616604">
      <w:pPr>
        <w:jc w:val="center"/>
        <w:rPr>
          <w:rStyle w:val="Lienhypertexte"/>
          <w:rFonts w:ascii="Arial" w:hAnsi="Arial" w:cs="Arial"/>
          <w:b/>
          <w:szCs w:val="28"/>
        </w:rPr>
      </w:pPr>
      <w:r w:rsidRPr="00C80234">
        <w:rPr>
          <w:rFonts w:ascii="Arial" w:hAnsi="Arial" w:cs="Arial"/>
          <w:b/>
          <w:szCs w:val="28"/>
        </w:rPr>
        <w:t xml:space="preserve">Renseignements : </w:t>
      </w:r>
      <w:r w:rsidRPr="00BD66B6">
        <w:rPr>
          <w:rStyle w:val="Lienhypertexte"/>
          <w:rFonts w:ascii="Arial" w:hAnsi="Arial" w:cs="Arial"/>
          <w:b/>
          <w:szCs w:val="28"/>
        </w:rPr>
        <w:t>centreados@ville-gargenville.fr</w:t>
      </w:r>
    </w:p>
    <w:p w14:paraId="589948B8" w14:textId="56A1D2C1" w:rsidR="00001B20" w:rsidRDefault="00001B20" w:rsidP="001A2689">
      <w:pPr>
        <w:jc w:val="center"/>
        <w:rPr>
          <w:rFonts w:ascii="Arial" w:hAnsi="Arial" w:cs="Arial"/>
          <w:b/>
          <w:i/>
        </w:rPr>
      </w:pPr>
    </w:p>
    <w:p w14:paraId="24C7A775" w14:textId="51471C66" w:rsidR="001A2689" w:rsidRPr="00001B20" w:rsidRDefault="002552C8" w:rsidP="00001B20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</w:t>
      </w:r>
      <w:r w:rsidR="00E031F0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 </w:t>
      </w:r>
      <w:r w:rsidR="004140D1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ochez la ou les semaines correspondantes</w:t>
      </w:r>
    </w:p>
    <w:p w14:paraId="55BA1E54" w14:textId="2A7F3EE1" w:rsidR="00616604" w:rsidRDefault="00616604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>
        <w:rPr>
          <w:rFonts w:ascii="Arial" w:hAnsi="Arial" w:cs="Arial"/>
          <w:b/>
          <w:i/>
          <w:sz w:val="24"/>
          <w:szCs w:val="28"/>
          <w:u w:val="single"/>
        </w:rPr>
        <w:t>Fiche d’inscription au dos</w:t>
      </w:r>
    </w:p>
    <w:p w14:paraId="6E9C11E1" w14:textId="7466E443" w:rsidR="00BB1998" w:rsidRPr="00BB1998" w:rsidRDefault="00BB1998" w:rsidP="00BB1998">
      <w:pPr>
        <w:tabs>
          <w:tab w:val="left" w:pos="432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BB1998" w:rsidRPr="00BB1998" w:rsidSect="005A03C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99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CB19" w14:textId="77777777" w:rsidR="00AA3590" w:rsidRDefault="00AA3590" w:rsidP="00943E61">
      <w:r>
        <w:separator/>
      </w:r>
    </w:p>
  </w:endnote>
  <w:endnote w:type="continuationSeparator" w:id="0">
    <w:p w14:paraId="1D65F1B9" w14:textId="77777777" w:rsidR="00AA3590" w:rsidRDefault="00AA3590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8A15" w14:textId="0011BFF5" w:rsidR="00014443" w:rsidRDefault="00014443" w:rsidP="0033466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2B1" w14:textId="77777777" w:rsidR="00AA3590" w:rsidRDefault="00AA3590" w:rsidP="00943E61">
      <w:r>
        <w:separator/>
      </w:r>
    </w:p>
  </w:footnote>
  <w:footnote w:type="continuationSeparator" w:id="0">
    <w:p w14:paraId="39889F20" w14:textId="77777777" w:rsidR="00AA3590" w:rsidRDefault="00AA3590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6B9" w14:textId="77777777" w:rsidR="00943E61" w:rsidRDefault="00AA3590">
    <w:pPr>
      <w:pStyle w:val="En-tte"/>
    </w:pPr>
    <w:r>
      <w:rPr>
        <w:noProof/>
      </w:rPr>
      <w:pict w14:anchorId="70256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AD16" w14:textId="353723BD" w:rsidR="00B17530" w:rsidRDefault="00076F34" w:rsidP="00B17530">
    <w:pPr>
      <w:pStyle w:val="En-tte"/>
    </w:pP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5408" behindDoc="1" locked="0" layoutInCell="1" allowOverlap="1" wp14:anchorId="1F62E73F" wp14:editId="6C549C30">
          <wp:simplePos x="0" y="0"/>
          <wp:positionH relativeFrom="margin">
            <wp:posOffset>-43816</wp:posOffset>
          </wp:positionH>
          <wp:positionV relativeFrom="paragraph">
            <wp:posOffset>-33634</wp:posOffset>
          </wp:positionV>
          <wp:extent cx="1360045" cy="7632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897" cy="76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C6"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3360" behindDoc="1" locked="0" layoutInCell="1" allowOverlap="1" wp14:anchorId="5CFC2E36" wp14:editId="5037E96D">
          <wp:simplePos x="0" y="0"/>
          <wp:positionH relativeFrom="page">
            <wp:posOffset>5953125</wp:posOffset>
          </wp:positionH>
          <wp:positionV relativeFrom="paragraph">
            <wp:posOffset>-360045</wp:posOffset>
          </wp:positionV>
          <wp:extent cx="1800225" cy="600075"/>
          <wp:effectExtent l="0" t="0" r="9525" b="952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530">
      <w:rPr>
        <w:noProof/>
      </w:rPr>
      <w:drawing>
        <wp:anchor distT="0" distB="0" distL="114300" distR="114300" simplePos="0" relativeHeight="251661312" behindDoc="1" locked="0" layoutInCell="1" allowOverlap="1" wp14:anchorId="3FAF0CD8" wp14:editId="2D963DA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0"/>
          <wp:effectExtent l="0" t="0" r="317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87A04" w14:textId="77777777" w:rsidR="00C21C6C" w:rsidRPr="00B17530" w:rsidRDefault="00C21C6C" w:rsidP="00B175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8BF6" w14:textId="77777777" w:rsidR="00943E61" w:rsidRDefault="00AA3590">
    <w:pPr>
      <w:pStyle w:val="En-tte"/>
    </w:pPr>
    <w:r>
      <w:rPr>
        <w:noProof/>
      </w:rPr>
      <w:pict w14:anchorId="1BD28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09CC0741"/>
    <w:multiLevelType w:val="hybridMultilevel"/>
    <w:tmpl w:val="6F8A617E"/>
    <w:lvl w:ilvl="0" w:tplc="9D10EC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5F0"/>
    <w:multiLevelType w:val="hybridMultilevel"/>
    <w:tmpl w:val="54662CF6"/>
    <w:lvl w:ilvl="0" w:tplc="543005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02F4"/>
    <w:multiLevelType w:val="hybridMultilevel"/>
    <w:tmpl w:val="64DA7B50"/>
    <w:lvl w:ilvl="0" w:tplc="20D4B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01B20"/>
    <w:rsid w:val="000056B3"/>
    <w:rsid w:val="00013719"/>
    <w:rsid w:val="00014443"/>
    <w:rsid w:val="00017E20"/>
    <w:rsid w:val="000333DA"/>
    <w:rsid w:val="0005501F"/>
    <w:rsid w:val="00076F34"/>
    <w:rsid w:val="000B7F03"/>
    <w:rsid w:val="000C0395"/>
    <w:rsid w:val="000E0D0F"/>
    <w:rsid w:val="000E0E70"/>
    <w:rsid w:val="00117B93"/>
    <w:rsid w:val="001268D5"/>
    <w:rsid w:val="00133744"/>
    <w:rsid w:val="0015283B"/>
    <w:rsid w:val="00155400"/>
    <w:rsid w:val="00167E5C"/>
    <w:rsid w:val="001768A2"/>
    <w:rsid w:val="00187333"/>
    <w:rsid w:val="001A2689"/>
    <w:rsid w:val="001A78D5"/>
    <w:rsid w:val="001B60FB"/>
    <w:rsid w:val="001E5FA1"/>
    <w:rsid w:val="002552C8"/>
    <w:rsid w:val="002642D1"/>
    <w:rsid w:val="0026609F"/>
    <w:rsid w:val="00272725"/>
    <w:rsid w:val="00281F05"/>
    <w:rsid w:val="002A2F33"/>
    <w:rsid w:val="002A54C9"/>
    <w:rsid w:val="00330729"/>
    <w:rsid w:val="00333A48"/>
    <w:rsid w:val="0033466B"/>
    <w:rsid w:val="00345F64"/>
    <w:rsid w:val="00346092"/>
    <w:rsid w:val="003554DF"/>
    <w:rsid w:val="00360288"/>
    <w:rsid w:val="0036264F"/>
    <w:rsid w:val="003963D2"/>
    <w:rsid w:val="003A673D"/>
    <w:rsid w:val="003B012A"/>
    <w:rsid w:val="003B47A3"/>
    <w:rsid w:val="003B5C56"/>
    <w:rsid w:val="003C36D1"/>
    <w:rsid w:val="003E25CB"/>
    <w:rsid w:val="003E5F5D"/>
    <w:rsid w:val="004059A6"/>
    <w:rsid w:val="004140D1"/>
    <w:rsid w:val="00433C84"/>
    <w:rsid w:val="00472FB6"/>
    <w:rsid w:val="004A1888"/>
    <w:rsid w:val="004B43AC"/>
    <w:rsid w:val="005461F2"/>
    <w:rsid w:val="00553DE1"/>
    <w:rsid w:val="00570714"/>
    <w:rsid w:val="005A03C6"/>
    <w:rsid w:val="005B7660"/>
    <w:rsid w:val="005D14FC"/>
    <w:rsid w:val="005E79E9"/>
    <w:rsid w:val="005F21A8"/>
    <w:rsid w:val="00616604"/>
    <w:rsid w:val="006254C1"/>
    <w:rsid w:val="006379BF"/>
    <w:rsid w:val="00646738"/>
    <w:rsid w:val="006617D8"/>
    <w:rsid w:val="006A4060"/>
    <w:rsid w:val="006E19A1"/>
    <w:rsid w:val="006E77F6"/>
    <w:rsid w:val="0070720B"/>
    <w:rsid w:val="0070784B"/>
    <w:rsid w:val="00712126"/>
    <w:rsid w:val="00726F17"/>
    <w:rsid w:val="00730195"/>
    <w:rsid w:val="00740F79"/>
    <w:rsid w:val="007650AE"/>
    <w:rsid w:val="007654B7"/>
    <w:rsid w:val="00771F8F"/>
    <w:rsid w:val="007B65A1"/>
    <w:rsid w:val="007C145D"/>
    <w:rsid w:val="007D4AD7"/>
    <w:rsid w:val="007E50B1"/>
    <w:rsid w:val="007E6808"/>
    <w:rsid w:val="007F1351"/>
    <w:rsid w:val="008043C4"/>
    <w:rsid w:val="0082538E"/>
    <w:rsid w:val="00834725"/>
    <w:rsid w:val="008352D2"/>
    <w:rsid w:val="00847BF8"/>
    <w:rsid w:val="00880F87"/>
    <w:rsid w:val="008817CE"/>
    <w:rsid w:val="00887304"/>
    <w:rsid w:val="008A31F6"/>
    <w:rsid w:val="008C78A0"/>
    <w:rsid w:val="008E0311"/>
    <w:rsid w:val="008E3E60"/>
    <w:rsid w:val="008F120D"/>
    <w:rsid w:val="009002F9"/>
    <w:rsid w:val="009009D2"/>
    <w:rsid w:val="00904133"/>
    <w:rsid w:val="00907248"/>
    <w:rsid w:val="00932C80"/>
    <w:rsid w:val="00943E61"/>
    <w:rsid w:val="0095148A"/>
    <w:rsid w:val="009531AA"/>
    <w:rsid w:val="0095645E"/>
    <w:rsid w:val="00970C2A"/>
    <w:rsid w:val="00984214"/>
    <w:rsid w:val="009869BC"/>
    <w:rsid w:val="0099481F"/>
    <w:rsid w:val="00994F42"/>
    <w:rsid w:val="009971BE"/>
    <w:rsid w:val="009C06F4"/>
    <w:rsid w:val="009D28E8"/>
    <w:rsid w:val="009D2B27"/>
    <w:rsid w:val="009F4D0F"/>
    <w:rsid w:val="00A062A9"/>
    <w:rsid w:val="00A44367"/>
    <w:rsid w:val="00A55D2F"/>
    <w:rsid w:val="00A70879"/>
    <w:rsid w:val="00A83209"/>
    <w:rsid w:val="00A941C5"/>
    <w:rsid w:val="00AA3590"/>
    <w:rsid w:val="00B17530"/>
    <w:rsid w:val="00B41BD7"/>
    <w:rsid w:val="00B5316A"/>
    <w:rsid w:val="00B61FAF"/>
    <w:rsid w:val="00B64C50"/>
    <w:rsid w:val="00B8024F"/>
    <w:rsid w:val="00B91794"/>
    <w:rsid w:val="00BA00DF"/>
    <w:rsid w:val="00BA6D9F"/>
    <w:rsid w:val="00BB1998"/>
    <w:rsid w:val="00BB4BE5"/>
    <w:rsid w:val="00BC33F1"/>
    <w:rsid w:val="00C0522F"/>
    <w:rsid w:val="00C21C6C"/>
    <w:rsid w:val="00C33EEB"/>
    <w:rsid w:val="00C507AA"/>
    <w:rsid w:val="00C5274C"/>
    <w:rsid w:val="00C603D7"/>
    <w:rsid w:val="00CA18D8"/>
    <w:rsid w:val="00CC37CC"/>
    <w:rsid w:val="00CF5E5A"/>
    <w:rsid w:val="00D2404F"/>
    <w:rsid w:val="00D378D2"/>
    <w:rsid w:val="00D52F08"/>
    <w:rsid w:val="00D569E8"/>
    <w:rsid w:val="00D94613"/>
    <w:rsid w:val="00D95D27"/>
    <w:rsid w:val="00DC2D50"/>
    <w:rsid w:val="00DE4D80"/>
    <w:rsid w:val="00DF78A7"/>
    <w:rsid w:val="00E031F0"/>
    <w:rsid w:val="00E04673"/>
    <w:rsid w:val="00E04C48"/>
    <w:rsid w:val="00E05064"/>
    <w:rsid w:val="00E479ED"/>
    <w:rsid w:val="00E63850"/>
    <w:rsid w:val="00E65476"/>
    <w:rsid w:val="00E677A7"/>
    <w:rsid w:val="00E67F52"/>
    <w:rsid w:val="00E77F0F"/>
    <w:rsid w:val="00E87E10"/>
    <w:rsid w:val="00E9403C"/>
    <w:rsid w:val="00EA53B3"/>
    <w:rsid w:val="00ED5528"/>
    <w:rsid w:val="00EF0040"/>
    <w:rsid w:val="00F02B36"/>
    <w:rsid w:val="00F074BB"/>
    <w:rsid w:val="00F258D0"/>
    <w:rsid w:val="00F300CC"/>
    <w:rsid w:val="00F6030E"/>
    <w:rsid w:val="00F768BA"/>
    <w:rsid w:val="00FA060A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C83B1E"/>
  <w15:docId w15:val="{D37CE085-A739-4BC5-A969-DF61503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D378D2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378D2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styleId="Lienhypertexte">
    <w:name w:val="Hyperlink"/>
    <w:basedOn w:val="Policepardfaut"/>
    <w:uiPriority w:val="99"/>
    <w:unhideWhenUsed/>
    <w:rsid w:val="006166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C9C7-2181-41FD-8F9F-5F39699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Malik YAHI</cp:lastModifiedBy>
  <cp:revision>6</cp:revision>
  <dcterms:created xsi:type="dcterms:W3CDTF">2022-08-31T10:20:00Z</dcterms:created>
  <dcterms:modified xsi:type="dcterms:W3CDTF">2022-10-24T15:15:00Z</dcterms:modified>
</cp:coreProperties>
</file>